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39D1C" w14:textId="3EEF1A56" w:rsidR="00A43112" w:rsidRPr="00E305A1" w:rsidRDefault="003C1ADD" w:rsidP="00A43112">
      <w:pPr>
        <w:pStyle w:val="Heading2"/>
        <w:rPr>
          <w:rFonts w:asciiTheme="minorHAnsi" w:hAnsiTheme="minorHAnsi" w:cstheme="minorHAnsi"/>
          <w:b/>
          <w:color w:val="auto"/>
          <w:szCs w:val="22"/>
        </w:rPr>
      </w:pPr>
      <w:r w:rsidRPr="00E305A1">
        <w:rPr>
          <w:rFonts w:asciiTheme="minorHAnsi" w:hAnsiTheme="minorHAnsi" w:cstheme="minorHAnsi"/>
          <w:b/>
          <w:color w:val="auto"/>
          <w:szCs w:val="22"/>
        </w:rPr>
        <w:t>B</w:t>
      </w:r>
      <w:r w:rsidR="006002DD" w:rsidRPr="00E305A1">
        <w:rPr>
          <w:rFonts w:asciiTheme="minorHAnsi" w:hAnsiTheme="minorHAnsi" w:cstheme="minorHAnsi"/>
          <w:b/>
          <w:color w:val="auto"/>
          <w:szCs w:val="22"/>
        </w:rPr>
        <w:t xml:space="preserve">rain injury </w:t>
      </w:r>
      <w:r w:rsidRPr="00E305A1">
        <w:rPr>
          <w:rFonts w:asciiTheme="minorHAnsi" w:hAnsiTheme="minorHAnsi" w:cstheme="minorHAnsi"/>
          <w:b/>
          <w:color w:val="auto"/>
          <w:szCs w:val="22"/>
        </w:rPr>
        <w:t>and</w:t>
      </w:r>
      <w:r w:rsidR="006002DD" w:rsidRPr="00E305A1">
        <w:rPr>
          <w:rFonts w:asciiTheme="minorHAnsi" w:hAnsiTheme="minorHAnsi" w:cstheme="minorHAnsi"/>
          <w:b/>
          <w:color w:val="auto"/>
          <w:szCs w:val="22"/>
        </w:rPr>
        <w:t xml:space="preserve"> violent behaviour – a data linkage approach </w:t>
      </w:r>
      <w:r w:rsidRPr="00E305A1">
        <w:rPr>
          <w:rFonts w:asciiTheme="minorHAnsi" w:hAnsiTheme="minorHAnsi" w:cstheme="minorHAnsi"/>
          <w:b/>
          <w:color w:val="auto"/>
          <w:szCs w:val="22"/>
        </w:rPr>
        <w:t xml:space="preserve">to </w:t>
      </w:r>
      <w:r w:rsidR="00627A34" w:rsidRPr="00E305A1">
        <w:rPr>
          <w:rFonts w:asciiTheme="minorHAnsi" w:hAnsiTheme="minorHAnsi" w:cstheme="minorHAnsi"/>
          <w:b/>
          <w:color w:val="auto"/>
          <w:szCs w:val="22"/>
        </w:rPr>
        <w:t>maximise positive intervention outcomes</w:t>
      </w:r>
    </w:p>
    <w:p w14:paraId="75D2391E" w14:textId="77777777" w:rsidR="00FE42D2" w:rsidRPr="00FE42D2" w:rsidRDefault="00FE42D2" w:rsidP="00FE42D2"/>
    <w:p w14:paraId="5EC8643E" w14:textId="748A57AF" w:rsidR="0083636C" w:rsidRPr="00284C06" w:rsidRDefault="007302A2" w:rsidP="00A43112">
      <w:pPr>
        <w:pStyle w:val="Heading3"/>
      </w:pPr>
      <w:r w:rsidRPr="00284C06">
        <w:t>Supervision</w:t>
      </w:r>
      <w:r w:rsidR="00596EA3" w:rsidRPr="00284C06">
        <w:t xml:space="preserve"> Team</w:t>
      </w:r>
    </w:p>
    <w:p w14:paraId="00C1E2C9" w14:textId="0CC4592C" w:rsidR="00A43112" w:rsidRDefault="00596EA3" w:rsidP="00CA63CB">
      <w:pPr>
        <w:rPr>
          <w:sz w:val="22"/>
          <w:szCs w:val="22"/>
        </w:rPr>
      </w:pPr>
      <w:r w:rsidRPr="00B856D7">
        <w:rPr>
          <w:sz w:val="22"/>
          <w:szCs w:val="22"/>
        </w:rPr>
        <w:t>Dr Ashlee Curtis (Deakin)</w:t>
      </w:r>
      <w:r w:rsidR="00284C06" w:rsidRPr="00B856D7">
        <w:rPr>
          <w:sz w:val="22"/>
          <w:szCs w:val="22"/>
        </w:rPr>
        <w:t xml:space="preserve">, </w:t>
      </w:r>
      <w:r w:rsidRPr="00B856D7">
        <w:rPr>
          <w:sz w:val="22"/>
          <w:szCs w:val="22"/>
        </w:rPr>
        <w:t>Professor Peter Miller (Deakin)</w:t>
      </w:r>
      <w:r w:rsidR="00284C06" w:rsidRPr="00B856D7">
        <w:rPr>
          <w:sz w:val="22"/>
          <w:szCs w:val="22"/>
        </w:rPr>
        <w:t xml:space="preserve">, </w:t>
      </w:r>
      <w:r w:rsidRPr="00B856D7">
        <w:rPr>
          <w:sz w:val="22"/>
          <w:szCs w:val="22"/>
        </w:rPr>
        <w:t>Dr Dominique de</w:t>
      </w:r>
      <w:r w:rsidR="00E8061E">
        <w:rPr>
          <w:sz w:val="22"/>
          <w:szCs w:val="22"/>
        </w:rPr>
        <w:t xml:space="preserve"> </w:t>
      </w:r>
      <w:r w:rsidRPr="00B856D7">
        <w:rPr>
          <w:sz w:val="22"/>
          <w:szCs w:val="22"/>
        </w:rPr>
        <w:t>Andrade (Deakin)</w:t>
      </w:r>
      <w:r w:rsidR="00284C06" w:rsidRPr="00B856D7">
        <w:rPr>
          <w:sz w:val="22"/>
          <w:szCs w:val="22"/>
        </w:rPr>
        <w:t xml:space="preserve">, </w:t>
      </w:r>
      <w:r w:rsidRPr="00B856D7">
        <w:rPr>
          <w:sz w:val="22"/>
          <w:szCs w:val="22"/>
        </w:rPr>
        <w:t>Dr Lorraine Tonner (Barwon Health)</w:t>
      </w:r>
      <w:r w:rsidR="00284C06" w:rsidRPr="00B856D7">
        <w:rPr>
          <w:sz w:val="22"/>
          <w:szCs w:val="22"/>
        </w:rPr>
        <w:t xml:space="preserve">, </w:t>
      </w:r>
      <w:r w:rsidRPr="00B856D7">
        <w:rPr>
          <w:sz w:val="22"/>
          <w:szCs w:val="22"/>
        </w:rPr>
        <w:t xml:space="preserve">Amy </w:t>
      </w:r>
      <w:proofErr w:type="spellStart"/>
      <w:r w:rsidR="00DF1B6F" w:rsidRPr="00B856D7">
        <w:rPr>
          <w:sz w:val="22"/>
          <w:szCs w:val="22"/>
        </w:rPr>
        <w:t>Langbein</w:t>
      </w:r>
      <w:proofErr w:type="spellEnd"/>
      <w:r w:rsidR="00DF1B6F" w:rsidRPr="00B856D7">
        <w:rPr>
          <w:sz w:val="22"/>
          <w:szCs w:val="22"/>
        </w:rPr>
        <w:t xml:space="preserve"> </w:t>
      </w:r>
      <w:r w:rsidRPr="00B856D7">
        <w:rPr>
          <w:sz w:val="22"/>
          <w:szCs w:val="22"/>
        </w:rPr>
        <w:t>(Barwon Health)</w:t>
      </w:r>
      <w:r w:rsidR="00E73BAA" w:rsidRPr="00B856D7">
        <w:rPr>
          <w:sz w:val="22"/>
          <w:szCs w:val="22"/>
        </w:rPr>
        <w:t>, Dr Harry Hill (Barwon Health</w:t>
      </w:r>
      <w:r w:rsidR="00D10ADD" w:rsidRPr="00B856D7">
        <w:rPr>
          <w:sz w:val="22"/>
          <w:szCs w:val="22"/>
        </w:rPr>
        <w:t>, Deakin University</w:t>
      </w:r>
      <w:r w:rsidR="00E73BAA" w:rsidRPr="00B856D7">
        <w:rPr>
          <w:sz w:val="22"/>
          <w:szCs w:val="22"/>
        </w:rPr>
        <w:t>)</w:t>
      </w:r>
    </w:p>
    <w:p w14:paraId="5508A950" w14:textId="77777777" w:rsidR="00FE42D2" w:rsidRPr="00B856D7" w:rsidRDefault="00FE42D2" w:rsidP="00CA63CB">
      <w:pPr>
        <w:rPr>
          <w:sz w:val="22"/>
          <w:szCs w:val="22"/>
        </w:rPr>
      </w:pPr>
    </w:p>
    <w:p w14:paraId="3454FD35" w14:textId="7938A601" w:rsidR="00596EA3" w:rsidRPr="00284C06" w:rsidRDefault="00F7208E" w:rsidP="00A43112">
      <w:pPr>
        <w:pStyle w:val="Heading3"/>
      </w:pPr>
      <w:r>
        <w:t xml:space="preserve">The Opportunity </w:t>
      </w:r>
    </w:p>
    <w:p w14:paraId="5673ABC1" w14:textId="0D456343" w:rsidR="008B0268" w:rsidRDefault="00A178EB" w:rsidP="00A43112">
      <w:pPr>
        <w:rPr>
          <w:sz w:val="22"/>
          <w:szCs w:val="22"/>
        </w:rPr>
      </w:pPr>
      <w:r w:rsidRPr="00FE42D2">
        <w:rPr>
          <w:sz w:val="22"/>
          <w:szCs w:val="22"/>
        </w:rPr>
        <w:t xml:space="preserve">This project has the potential to improve </w:t>
      </w:r>
      <w:r w:rsidR="00446612" w:rsidRPr="00FE42D2">
        <w:rPr>
          <w:sz w:val="22"/>
          <w:szCs w:val="22"/>
        </w:rPr>
        <w:t>outcomes for persons diagnosed with an ABI/TBI, through the identification of predictors of positive outcomes (</w:t>
      </w:r>
      <w:r w:rsidR="00C87765" w:rsidRPr="00FE42D2">
        <w:rPr>
          <w:sz w:val="22"/>
          <w:szCs w:val="22"/>
        </w:rPr>
        <w:t>e.g</w:t>
      </w:r>
      <w:r w:rsidR="00446612" w:rsidRPr="00FE42D2">
        <w:rPr>
          <w:sz w:val="22"/>
          <w:szCs w:val="22"/>
        </w:rPr>
        <w:t>., type of intervention, length of intervention</w:t>
      </w:r>
      <w:r w:rsidR="00C87765" w:rsidRPr="00FE42D2">
        <w:rPr>
          <w:sz w:val="22"/>
          <w:szCs w:val="22"/>
        </w:rPr>
        <w:t>, combination of interventions), as well as to identify the risk factors that may lead to a justice outcome (e.g., involvement with police at an early age, etc.)</w:t>
      </w:r>
      <w:r w:rsidR="00754D1F" w:rsidRPr="00FE42D2">
        <w:rPr>
          <w:sz w:val="22"/>
          <w:szCs w:val="22"/>
        </w:rPr>
        <w:t xml:space="preserve"> to allow for early identification and mitigation of these risks. </w:t>
      </w:r>
    </w:p>
    <w:p w14:paraId="39FDAE39" w14:textId="541192FA" w:rsidR="00F7208E" w:rsidRDefault="00F7208E" w:rsidP="00A43112">
      <w:pPr>
        <w:rPr>
          <w:sz w:val="22"/>
          <w:szCs w:val="22"/>
        </w:rPr>
      </w:pPr>
    </w:p>
    <w:p w14:paraId="41406B98" w14:textId="740D4C01" w:rsidR="00F7208E" w:rsidRDefault="00F7208E" w:rsidP="00F7208E">
      <w:pPr>
        <w:pStyle w:val="Heading3"/>
      </w:pPr>
      <w:r>
        <w:t>The Role</w:t>
      </w:r>
      <w:bookmarkStart w:id="0" w:name="_GoBack"/>
      <w:bookmarkEnd w:id="0"/>
    </w:p>
    <w:p w14:paraId="3C3C5DBE" w14:textId="0590894D" w:rsidR="00840F67" w:rsidRPr="00FE42D2" w:rsidRDefault="00F7208E" w:rsidP="00840F67">
      <w:pPr>
        <w:rPr>
          <w:sz w:val="22"/>
          <w:szCs w:val="22"/>
        </w:rPr>
      </w:pPr>
      <w:r>
        <w:rPr>
          <w:sz w:val="22"/>
          <w:szCs w:val="22"/>
        </w:rPr>
        <w:t xml:space="preserve">We have a PhD stipend </w:t>
      </w:r>
      <w:r w:rsidR="008C1BDF">
        <w:rPr>
          <w:sz w:val="22"/>
          <w:szCs w:val="22"/>
        </w:rPr>
        <w:t xml:space="preserve">for a student to </w:t>
      </w:r>
      <w:r w:rsidR="00840F67" w:rsidRPr="00FE42D2">
        <w:rPr>
          <w:sz w:val="22"/>
          <w:szCs w:val="22"/>
        </w:rPr>
        <w:t xml:space="preserve">use </w:t>
      </w:r>
      <w:r w:rsidR="00840F67">
        <w:rPr>
          <w:sz w:val="22"/>
          <w:szCs w:val="22"/>
        </w:rPr>
        <w:t>linked data from different sources (e.g. police, hospital and courts)</w:t>
      </w:r>
      <w:r w:rsidR="00840F67" w:rsidRPr="00FE42D2">
        <w:rPr>
          <w:sz w:val="22"/>
          <w:szCs w:val="22"/>
        </w:rPr>
        <w:t xml:space="preserve"> to better understand the impact of Acquired Brain Injury and Traumatic Brain Injury (ABI/TBI) on justice related outcomes, and highlight the most effective interventions, timing of interventions and appropriate contact agencies to intervene to ensure the highest chance of positive outcomes. Using a sample of persons diagnosed with an ABI or TBI at Barwon Health, the following aims will be examined: </w:t>
      </w:r>
    </w:p>
    <w:p w14:paraId="72E51890" w14:textId="77777777" w:rsidR="00840F67" w:rsidRPr="00FE42D2" w:rsidRDefault="00840F67" w:rsidP="00840F67">
      <w:pPr>
        <w:pStyle w:val="ListParagraph"/>
        <w:numPr>
          <w:ilvl w:val="0"/>
          <w:numId w:val="2"/>
        </w:numPr>
        <w:rPr>
          <w:sz w:val="22"/>
          <w:szCs w:val="22"/>
        </w:rPr>
      </w:pPr>
      <w:r w:rsidRPr="00FE42D2">
        <w:rPr>
          <w:sz w:val="22"/>
          <w:szCs w:val="22"/>
        </w:rPr>
        <w:t xml:space="preserve">To better understand the impact of ABI/TBI on justice related outcomes (i.e., police contacts, incarceration, youth justice contact), including the role of substance use and related treatment, and mental health and related treatment.  More specifically, we will study two subgroups: </w:t>
      </w:r>
    </w:p>
    <w:p w14:paraId="59EC44A5" w14:textId="77777777" w:rsidR="00840F67" w:rsidRPr="00FE42D2" w:rsidDel="008E2C7F" w:rsidRDefault="00840F67" w:rsidP="00840F67">
      <w:pPr>
        <w:pStyle w:val="ListParagraph"/>
        <w:numPr>
          <w:ilvl w:val="1"/>
          <w:numId w:val="2"/>
        </w:numPr>
        <w:ind w:left="811" w:hanging="357"/>
        <w:rPr>
          <w:sz w:val="22"/>
          <w:szCs w:val="22"/>
        </w:rPr>
      </w:pPr>
      <w:r w:rsidRPr="00FE42D2" w:rsidDel="008E2C7F">
        <w:rPr>
          <w:sz w:val="22"/>
          <w:szCs w:val="22"/>
        </w:rPr>
        <w:t xml:space="preserve">Violent subgroup: Using a sample of </w:t>
      </w:r>
      <w:r w:rsidRPr="00FE42D2">
        <w:rPr>
          <w:sz w:val="22"/>
          <w:szCs w:val="22"/>
        </w:rPr>
        <w:t>persons arrested for violent offences (who also have an ABI/TBI)</w:t>
      </w:r>
      <w:r w:rsidRPr="00FE42D2" w:rsidDel="008E2C7F">
        <w:rPr>
          <w:sz w:val="22"/>
          <w:szCs w:val="22"/>
        </w:rPr>
        <w:t xml:space="preserve">, </w:t>
      </w:r>
      <w:r w:rsidRPr="00FE42D2">
        <w:rPr>
          <w:sz w:val="22"/>
          <w:szCs w:val="22"/>
        </w:rPr>
        <w:t xml:space="preserve">we will examine the impact of </w:t>
      </w:r>
      <w:r w:rsidRPr="00FE42D2" w:rsidDel="008E2C7F">
        <w:rPr>
          <w:sz w:val="22"/>
          <w:szCs w:val="22"/>
        </w:rPr>
        <w:t>ABI/TBI on subsequent violent behaviour</w:t>
      </w:r>
      <w:r w:rsidRPr="00FE42D2">
        <w:rPr>
          <w:sz w:val="22"/>
          <w:szCs w:val="22"/>
        </w:rPr>
        <w:t>.</w:t>
      </w:r>
    </w:p>
    <w:p w14:paraId="5812635A" w14:textId="77777777" w:rsidR="00840F67" w:rsidRPr="00FE42D2" w:rsidDel="008E2C7F" w:rsidRDefault="00840F67" w:rsidP="00840F67">
      <w:pPr>
        <w:pStyle w:val="ListParagraph"/>
        <w:numPr>
          <w:ilvl w:val="1"/>
          <w:numId w:val="2"/>
        </w:numPr>
        <w:ind w:left="811" w:hanging="357"/>
        <w:rPr>
          <w:sz w:val="22"/>
          <w:szCs w:val="22"/>
        </w:rPr>
      </w:pPr>
      <w:r w:rsidRPr="00FE42D2" w:rsidDel="008E2C7F">
        <w:rPr>
          <w:sz w:val="22"/>
          <w:szCs w:val="22"/>
        </w:rPr>
        <w:t>ABI/TBI subgroup: Using a sample of pe</w:t>
      </w:r>
      <w:r w:rsidRPr="00FE42D2">
        <w:rPr>
          <w:sz w:val="22"/>
          <w:szCs w:val="22"/>
        </w:rPr>
        <w:t>rsons</w:t>
      </w:r>
      <w:r w:rsidRPr="00FE42D2" w:rsidDel="008E2C7F">
        <w:rPr>
          <w:sz w:val="22"/>
          <w:szCs w:val="22"/>
        </w:rPr>
        <w:t xml:space="preserve"> who have </w:t>
      </w:r>
      <w:r w:rsidRPr="00FE42D2">
        <w:rPr>
          <w:sz w:val="22"/>
          <w:szCs w:val="22"/>
        </w:rPr>
        <w:t>been</w:t>
      </w:r>
      <w:r w:rsidRPr="00FE42D2" w:rsidDel="008E2C7F">
        <w:rPr>
          <w:sz w:val="22"/>
          <w:szCs w:val="22"/>
        </w:rPr>
        <w:t xml:space="preserve"> diagnosed </w:t>
      </w:r>
      <w:r w:rsidRPr="00FE42D2">
        <w:rPr>
          <w:sz w:val="22"/>
          <w:szCs w:val="22"/>
        </w:rPr>
        <w:t>with</w:t>
      </w:r>
      <w:r w:rsidRPr="00FE42D2" w:rsidDel="008E2C7F">
        <w:rPr>
          <w:sz w:val="22"/>
          <w:szCs w:val="22"/>
        </w:rPr>
        <w:t xml:space="preserve"> ABI/TBI,</w:t>
      </w:r>
      <w:r w:rsidRPr="00FE42D2">
        <w:rPr>
          <w:sz w:val="22"/>
          <w:szCs w:val="22"/>
        </w:rPr>
        <w:t xml:space="preserve"> we will</w:t>
      </w:r>
      <w:r w:rsidRPr="00FE42D2" w:rsidDel="008E2C7F">
        <w:rPr>
          <w:sz w:val="22"/>
          <w:szCs w:val="22"/>
        </w:rPr>
        <w:t xml:space="preserve"> </w:t>
      </w:r>
      <w:r w:rsidRPr="00FE42D2">
        <w:rPr>
          <w:sz w:val="22"/>
          <w:szCs w:val="22"/>
        </w:rPr>
        <w:t xml:space="preserve">identify trajectories of violence (covering before and after their diagnosis). We will identify the incidence, timing, and nature of violence, including the identification of static and dynamic predictors of violence.  </w:t>
      </w:r>
    </w:p>
    <w:p w14:paraId="547A65BC" w14:textId="77777777" w:rsidR="00840F67" w:rsidRDefault="00840F67" w:rsidP="00840F67">
      <w:pPr>
        <w:pStyle w:val="ListParagraph"/>
        <w:numPr>
          <w:ilvl w:val="0"/>
          <w:numId w:val="2"/>
        </w:numPr>
        <w:rPr>
          <w:sz w:val="22"/>
          <w:szCs w:val="22"/>
        </w:rPr>
      </w:pPr>
      <w:r w:rsidRPr="00FE42D2">
        <w:rPr>
          <w:sz w:val="22"/>
          <w:szCs w:val="22"/>
        </w:rPr>
        <w:t xml:space="preserve">To identify effective justice and health-related interventions for individuals with ABI/TBI; including the intensity and duration of intervention required for significant pathway change, and the importance of intervention completion. </w:t>
      </w:r>
    </w:p>
    <w:p w14:paraId="3D29BB73" w14:textId="769DC8AB" w:rsidR="00F7208E" w:rsidRDefault="00F7208E" w:rsidP="00A43112">
      <w:pPr>
        <w:rPr>
          <w:sz w:val="22"/>
          <w:szCs w:val="22"/>
        </w:rPr>
      </w:pPr>
    </w:p>
    <w:p w14:paraId="536E0FA9" w14:textId="207FD1F0" w:rsidR="008C1BDF" w:rsidRDefault="00840F67" w:rsidP="00A43112">
      <w:pPr>
        <w:rPr>
          <w:sz w:val="22"/>
          <w:szCs w:val="22"/>
        </w:rPr>
      </w:pPr>
      <w:r>
        <w:rPr>
          <w:sz w:val="22"/>
          <w:szCs w:val="22"/>
        </w:rPr>
        <w:t>The PhD student will be well-supported within a</w:t>
      </w:r>
      <w:r w:rsidR="00D46DD1">
        <w:rPr>
          <w:sz w:val="22"/>
          <w:szCs w:val="22"/>
        </w:rPr>
        <w:t xml:space="preserve"> multidisciplinary team from both academic and clinical backgrounds. The PhD </w:t>
      </w:r>
      <w:r w:rsidR="00E305A1">
        <w:rPr>
          <w:sz w:val="22"/>
          <w:szCs w:val="22"/>
        </w:rPr>
        <w:t>stipend</w:t>
      </w:r>
      <w:r w:rsidR="00D46DD1">
        <w:rPr>
          <w:sz w:val="22"/>
          <w:szCs w:val="22"/>
        </w:rPr>
        <w:t xml:space="preserve"> is provided by Deakin University</w:t>
      </w:r>
      <w:r w:rsidR="00B51520">
        <w:rPr>
          <w:sz w:val="22"/>
          <w:szCs w:val="22"/>
        </w:rPr>
        <w:t xml:space="preserve">, and the successful applicant will be enrolled at Deakin University. </w:t>
      </w:r>
    </w:p>
    <w:p w14:paraId="56AC06AC" w14:textId="77777777" w:rsidR="00840F67" w:rsidRDefault="00840F67" w:rsidP="00A43112">
      <w:pPr>
        <w:rPr>
          <w:sz w:val="22"/>
          <w:szCs w:val="22"/>
        </w:rPr>
      </w:pPr>
    </w:p>
    <w:p w14:paraId="1943CB43" w14:textId="54702CBE" w:rsidR="008C1BDF" w:rsidRDefault="008C1BDF" w:rsidP="00E17AEF">
      <w:pPr>
        <w:pStyle w:val="Heading3"/>
      </w:pPr>
      <w:r>
        <w:t xml:space="preserve">How to </w:t>
      </w:r>
      <w:r w:rsidR="00E17AEF">
        <w:t>Apply</w:t>
      </w:r>
    </w:p>
    <w:p w14:paraId="6E7147AB" w14:textId="060C552A" w:rsidR="00E17AEF" w:rsidRDefault="00E17AEF" w:rsidP="00A43112">
      <w:pPr>
        <w:rPr>
          <w:sz w:val="22"/>
          <w:szCs w:val="22"/>
        </w:rPr>
      </w:pPr>
      <w:r>
        <w:rPr>
          <w:sz w:val="22"/>
          <w:szCs w:val="22"/>
        </w:rPr>
        <w:t>Interested persons must:</w:t>
      </w:r>
    </w:p>
    <w:p w14:paraId="222BEEF2" w14:textId="45FDD521" w:rsidR="00E17AEF" w:rsidRDefault="00E17AEF" w:rsidP="00E17AEF">
      <w:pPr>
        <w:pStyle w:val="ListParagraph"/>
        <w:numPr>
          <w:ilvl w:val="0"/>
          <w:numId w:val="4"/>
        </w:numPr>
        <w:rPr>
          <w:sz w:val="22"/>
          <w:szCs w:val="22"/>
        </w:rPr>
      </w:pPr>
      <w:r>
        <w:rPr>
          <w:sz w:val="22"/>
          <w:szCs w:val="22"/>
        </w:rPr>
        <w:t xml:space="preserve">Contact Dr Ashlee Curtis at </w:t>
      </w:r>
      <w:hyperlink r:id="rId5" w:history="1">
        <w:r w:rsidRPr="00AD3BEE">
          <w:rPr>
            <w:rStyle w:val="Hyperlink"/>
            <w:sz w:val="22"/>
            <w:szCs w:val="22"/>
          </w:rPr>
          <w:t>ashlee.curtis@deakin.edu.au</w:t>
        </w:r>
      </w:hyperlink>
      <w:r>
        <w:rPr>
          <w:sz w:val="22"/>
          <w:szCs w:val="22"/>
        </w:rPr>
        <w:t xml:space="preserve"> </w:t>
      </w:r>
      <w:r w:rsidR="00862A7C">
        <w:rPr>
          <w:sz w:val="22"/>
          <w:szCs w:val="22"/>
        </w:rPr>
        <w:t>to discuss the project</w:t>
      </w:r>
    </w:p>
    <w:p w14:paraId="74C67BA5" w14:textId="5AEEF6B4" w:rsidR="00044ECD" w:rsidRDefault="00862A7C" w:rsidP="00044ECD">
      <w:pPr>
        <w:pStyle w:val="ListParagraph"/>
        <w:numPr>
          <w:ilvl w:val="0"/>
          <w:numId w:val="4"/>
        </w:numPr>
        <w:rPr>
          <w:sz w:val="22"/>
          <w:szCs w:val="22"/>
        </w:rPr>
      </w:pPr>
      <w:r>
        <w:rPr>
          <w:sz w:val="22"/>
          <w:szCs w:val="22"/>
        </w:rPr>
        <w:t xml:space="preserve">Submit their CV and covering letter to </w:t>
      </w:r>
      <w:hyperlink r:id="rId6" w:history="1">
        <w:r w:rsidRPr="00AD3BEE">
          <w:rPr>
            <w:rStyle w:val="Hyperlink"/>
            <w:sz w:val="22"/>
            <w:szCs w:val="22"/>
          </w:rPr>
          <w:t>ashlee.curtis@deakin.edu.au</w:t>
        </w:r>
      </w:hyperlink>
      <w:r>
        <w:rPr>
          <w:sz w:val="22"/>
          <w:szCs w:val="22"/>
        </w:rPr>
        <w:t xml:space="preserve"> by </w:t>
      </w:r>
      <w:r w:rsidR="005B4CD6">
        <w:rPr>
          <w:sz w:val="22"/>
          <w:szCs w:val="22"/>
        </w:rPr>
        <w:t>November 1</w:t>
      </w:r>
      <w:r w:rsidR="0091367B">
        <w:rPr>
          <w:sz w:val="22"/>
          <w:szCs w:val="22"/>
        </w:rPr>
        <w:t>2</w:t>
      </w:r>
      <w:r w:rsidR="005B4CD6">
        <w:rPr>
          <w:sz w:val="22"/>
          <w:szCs w:val="22"/>
        </w:rPr>
        <w:t xml:space="preserve">, 2021 </w:t>
      </w:r>
      <w:r w:rsidR="00044ECD">
        <w:rPr>
          <w:sz w:val="22"/>
          <w:szCs w:val="22"/>
        </w:rPr>
        <w:t>addressing the following selection criteria:</w:t>
      </w:r>
    </w:p>
    <w:p w14:paraId="37A043B1" w14:textId="122F2D6C" w:rsidR="008A1A28" w:rsidRDefault="004F0D8F" w:rsidP="008A1A28">
      <w:pPr>
        <w:pStyle w:val="ListParagraph"/>
        <w:numPr>
          <w:ilvl w:val="1"/>
          <w:numId w:val="4"/>
        </w:numPr>
        <w:rPr>
          <w:sz w:val="22"/>
          <w:szCs w:val="22"/>
        </w:rPr>
      </w:pPr>
      <w:r>
        <w:rPr>
          <w:sz w:val="22"/>
          <w:szCs w:val="22"/>
        </w:rPr>
        <w:t>M</w:t>
      </w:r>
      <w:r w:rsidR="00241FC6" w:rsidRPr="00267167">
        <w:rPr>
          <w:sz w:val="22"/>
          <w:szCs w:val="22"/>
        </w:rPr>
        <w:t>ust have an Hon</w:t>
      </w:r>
      <w:r w:rsidR="00B51520">
        <w:rPr>
          <w:sz w:val="22"/>
          <w:szCs w:val="22"/>
        </w:rPr>
        <w:t>our</w:t>
      </w:r>
      <w:r w:rsidR="00241FC6" w:rsidRPr="00267167">
        <w:rPr>
          <w:sz w:val="22"/>
          <w:szCs w:val="22"/>
        </w:rPr>
        <w:t>s degree (H1) or equivalence in a related discipline (see</w:t>
      </w:r>
      <w:r w:rsidR="00C7730B" w:rsidRPr="00267167">
        <w:rPr>
          <w:sz w:val="22"/>
          <w:szCs w:val="22"/>
        </w:rPr>
        <w:t xml:space="preserve"> </w:t>
      </w:r>
      <w:r w:rsidR="00241FC6" w:rsidRPr="00267167">
        <w:rPr>
          <w:sz w:val="22"/>
          <w:szCs w:val="22"/>
        </w:rPr>
        <w:t>https://www.deakin.edu.au/research/research-degrees-and-PhD/research-degree-entrypathways for further information on minimum entry requirements)</w:t>
      </w:r>
    </w:p>
    <w:p w14:paraId="4450D6FE" w14:textId="7F031EC2" w:rsidR="00241FC6" w:rsidRPr="00267167" w:rsidRDefault="004F0D8F" w:rsidP="00C7730B">
      <w:pPr>
        <w:pStyle w:val="ListParagraph"/>
        <w:numPr>
          <w:ilvl w:val="1"/>
          <w:numId w:val="4"/>
        </w:numPr>
        <w:rPr>
          <w:sz w:val="22"/>
          <w:szCs w:val="22"/>
        </w:rPr>
      </w:pPr>
      <w:r>
        <w:rPr>
          <w:sz w:val="22"/>
          <w:szCs w:val="22"/>
        </w:rPr>
        <w:t xml:space="preserve">A </w:t>
      </w:r>
      <w:r w:rsidR="00241FC6" w:rsidRPr="00267167">
        <w:rPr>
          <w:sz w:val="22"/>
          <w:szCs w:val="22"/>
        </w:rPr>
        <w:t>genuine interest</w:t>
      </w:r>
      <w:r w:rsidR="00267167">
        <w:rPr>
          <w:sz w:val="22"/>
          <w:szCs w:val="22"/>
        </w:rPr>
        <w:t xml:space="preserve"> in</w:t>
      </w:r>
      <w:r w:rsidR="00241FC6" w:rsidRPr="00267167">
        <w:rPr>
          <w:sz w:val="22"/>
          <w:szCs w:val="22"/>
        </w:rPr>
        <w:t xml:space="preserve"> psychology</w:t>
      </w:r>
      <w:r w:rsidR="00267167">
        <w:rPr>
          <w:sz w:val="22"/>
          <w:szCs w:val="22"/>
        </w:rPr>
        <w:t>, and specifically in forensic psychology</w:t>
      </w:r>
      <w:r w:rsidR="00B51520">
        <w:rPr>
          <w:sz w:val="22"/>
          <w:szCs w:val="22"/>
        </w:rPr>
        <w:t xml:space="preserve"> and/or neuropsychology</w:t>
      </w:r>
      <w:r w:rsidR="0091367B">
        <w:rPr>
          <w:sz w:val="22"/>
          <w:szCs w:val="22"/>
        </w:rPr>
        <w:t>, and/or aggression</w:t>
      </w:r>
    </w:p>
    <w:p w14:paraId="0660769C" w14:textId="76AF73F0" w:rsidR="00241FC6" w:rsidRPr="00267167" w:rsidRDefault="004F0D8F" w:rsidP="00C7730B">
      <w:pPr>
        <w:pStyle w:val="ListParagraph"/>
        <w:numPr>
          <w:ilvl w:val="1"/>
          <w:numId w:val="4"/>
        </w:numPr>
        <w:rPr>
          <w:sz w:val="22"/>
          <w:szCs w:val="22"/>
        </w:rPr>
      </w:pPr>
      <w:r>
        <w:rPr>
          <w:sz w:val="22"/>
          <w:szCs w:val="22"/>
        </w:rPr>
        <w:lastRenderedPageBreak/>
        <w:t>D</w:t>
      </w:r>
      <w:r w:rsidR="00241FC6" w:rsidRPr="00267167">
        <w:rPr>
          <w:sz w:val="22"/>
          <w:szCs w:val="22"/>
        </w:rPr>
        <w:t xml:space="preserve">emonstrated experience in one or more fields including: psychology, </w:t>
      </w:r>
      <w:r w:rsidR="00267167">
        <w:rPr>
          <w:sz w:val="22"/>
          <w:szCs w:val="22"/>
        </w:rPr>
        <w:t xml:space="preserve">forensic psychology, </w:t>
      </w:r>
      <w:r w:rsidR="00241FC6" w:rsidRPr="00267167">
        <w:rPr>
          <w:sz w:val="22"/>
          <w:szCs w:val="22"/>
        </w:rPr>
        <w:t>neuropsychology,</w:t>
      </w:r>
      <w:r w:rsidR="008F5ED4">
        <w:rPr>
          <w:sz w:val="22"/>
          <w:szCs w:val="22"/>
        </w:rPr>
        <w:t xml:space="preserve"> aggression,</w:t>
      </w:r>
      <w:r w:rsidR="00241FC6" w:rsidRPr="00267167">
        <w:rPr>
          <w:sz w:val="22"/>
          <w:szCs w:val="22"/>
        </w:rPr>
        <w:t xml:space="preserve"> or similar.</w:t>
      </w:r>
    </w:p>
    <w:p w14:paraId="5A940170" w14:textId="77777777" w:rsidR="004F0D8F" w:rsidRDefault="004F0D8F" w:rsidP="004F0D8F">
      <w:pPr>
        <w:pStyle w:val="ListParagraph"/>
        <w:numPr>
          <w:ilvl w:val="1"/>
          <w:numId w:val="4"/>
        </w:numPr>
        <w:rPr>
          <w:sz w:val="22"/>
          <w:szCs w:val="22"/>
        </w:rPr>
      </w:pPr>
      <w:r>
        <w:rPr>
          <w:sz w:val="22"/>
          <w:szCs w:val="22"/>
        </w:rPr>
        <w:t>S</w:t>
      </w:r>
      <w:r w:rsidR="00241FC6" w:rsidRPr="00267167">
        <w:rPr>
          <w:sz w:val="22"/>
          <w:szCs w:val="22"/>
        </w:rPr>
        <w:t>elf-management and high personal motivation</w:t>
      </w:r>
    </w:p>
    <w:p w14:paraId="12EF8547" w14:textId="14715344" w:rsidR="00241FC6" w:rsidRPr="004F0D8F" w:rsidRDefault="004F0D8F" w:rsidP="004F0D8F">
      <w:pPr>
        <w:pStyle w:val="ListParagraph"/>
        <w:numPr>
          <w:ilvl w:val="1"/>
          <w:numId w:val="4"/>
        </w:numPr>
        <w:rPr>
          <w:sz w:val="22"/>
          <w:szCs w:val="22"/>
        </w:rPr>
      </w:pPr>
      <w:r w:rsidRPr="004F0D8F">
        <w:rPr>
          <w:sz w:val="22"/>
          <w:szCs w:val="22"/>
        </w:rPr>
        <w:t>H</w:t>
      </w:r>
      <w:r w:rsidR="00241FC6" w:rsidRPr="004F0D8F">
        <w:rPr>
          <w:sz w:val="22"/>
          <w:szCs w:val="22"/>
        </w:rPr>
        <w:t>igh level of organisational skills</w:t>
      </w:r>
    </w:p>
    <w:p w14:paraId="4913E20A" w14:textId="12C6733B" w:rsidR="00044ECD" w:rsidRDefault="004F0D8F" w:rsidP="00C7730B">
      <w:pPr>
        <w:pStyle w:val="ListParagraph"/>
        <w:numPr>
          <w:ilvl w:val="1"/>
          <w:numId w:val="4"/>
        </w:numPr>
        <w:rPr>
          <w:sz w:val="22"/>
          <w:szCs w:val="22"/>
        </w:rPr>
      </w:pPr>
      <w:r>
        <w:rPr>
          <w:sz w:val="22"/>
          <w:szCs w:val="22"/>
        </w:rPr>
        <w:t>E</w:t>
      </w:r>
      <w:r w:rsidR="00241FC6" w:rsidRPr="00267167">
        <w:rPr>
          <w:sz w:val="22"/>
          <w:szCs w:val="22"/>
        </w:rPr>
        <w:t>xcellent communication and interpersonal skills</w:t>
      </w:r>
    </w:p>
    <w:p w14:paraId="0C16021B" w14:textId="10E56787" w:rsidR="00C77B1B" w:rsidRPr="00C77B1B" w:rsidRDefault="00C77B1B" w:rsidP="00C7730B">
      <w:pPr>
        <w:pStyle w:val="ListParagraph"/>
        <w:numPr>
          <w:ilvl w:val="1"/>
          <w:numId w:val="4"/>
        </w:numPr>
        <w:rPr>
          <w:sz w:val="22"/>
          <w:szCs w:val="22"/>
        </w:rPr>
      </w:pPr>
      <w:r>
        <w:rPr>
          <w:sz w:val="22"/>
          <w:szCs w:val="22"/>
        </w:rPr>
        <w:t>Be able to attend weekly meetings in Geelong</w:t>
      </w:r>
    </w:p>
    <w:sectPr w:rsidR="00C77B1B" w:rsidRPr="00C77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75C6"/>
    <w:multiLevelType w:val="hybridMultilevel"/>
    <w:tmpl w:val="F412D79A"/>
    <w:lvl w:ilvl="0" w:tplc="2FDC691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323DA"/>
    <w:multiLevelType w:val="hybridMultilevel"/>
    <w:tmpl w:val="EB06DBCA"/>
    <w:lvl w:ilvl="0" w:tplc="5CB4F524">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05428E"/>
    <w:multiLevelType w:val="hybridMultilevel"/>
    <w:tmpl w:val="FC06342E"/>
    <w:lvl w:ilvl="0" w:tplc="2B5253F6">
      <w:numFmt w:val="bullet"/>
      <w:lvlText w:val=""/>
      <w:lvlJc w:val="left"/>
      <w:pPr>
        <w:ind w:left="1080" w:hanging="360"/>
      </w:pPr>
      <w:rPr>
        <w:rFonts w:ascii="Symbol" w:eastAsiaTheme="minorHAnsi" w:hAnsi="Symbol" w:cs="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602F3F32"/>
    <w:multiLevelType w:val="hybridMultilevel"/>
    <w:tmpl w:val="9D764A02"/>
    <w:lvl w:ilvl="0" w:tplc="2B5253F6">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4346F26"/>
    <w:multiLevelType w:val="hybridMultilevel"/>
    <w:tmpl w:val="1BB8B0A6"/>
    <w:lvl w:ilvl="0" w:tplc="9CDC3F8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C34F47"/>
    <w:multiLevelType w:val="hybridMultilevel"/>
    <w:tmpl w:val="323204E2"/>
    <w:lvl w:ilvl="0" w:tplc="2B5253F6">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F196682"/>
    <w:multiLevelType w:val="hybridMultilevel"/>
    <w:tmpl w:val="EB06DBCA"/>
    <w:lvl w:ilvl="0" w:tplc="5CB4F524">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18"/>
    <w:rsid w:val="000060C4"/>
    <w:rsid w:val="00025DB0"/>
    <w:rsid w:val="00026F27"/>
    <w:rsid w:val="00032126"/>
    <w:rsid w:val="000422EA"/>
    <w:rsid w:val="00042C13"/>
    <w:rsid w:val="00043D9E"/>
    <w:rsid w:val="00044ECD"/>
    <w:rsid w:val="00046622"/>
    <w:rsid w:val="0005582C"/>
    <w:rsid w:val="000579C7"/>
    <w:rsid w:val="00077CB1"/>
    <w:rsid w:val="000A1611"/>
    <w:rsid w:val="000C71AB"/>
    <w:rsid w:val="000C7E19"/>
    <w:rsid w:val="000E0524"/>
    <w:rsid w:val="000E1BF0"/>
    <w:rsid w:val="000F32D7"/>
    <w:rsid w:val="00102830"/>
    <w:rsid w:val="00116B35"/>
    <w:rsid w:val="00157EC0"/>
    <w:rsid w:val="00166BD5"/>
    <w:rsid w:val="0016759F"/>
    <w:rsid w:val="001A2511"/>
    <w:rsid w:val="001D1B7A"/>
    <w:rsid w:val="001D5DC6"/>
    <w:rsid w:val="001F7D8F"/>
    <w:rsid w:val="0020029D"/>
    <w:rsid w:val="00230864"/>
    <w:rsid w:val="00233F5D"/>
    <w:rsid w:val="0024101B"/>
    <w:rsid w:val="00241FC6"/>
    <w:rsid w:val="002444C8"/>
    <w:rsid w:val="00267167"/>
    <w:rsid w:val="00281780"/>
    <w:rsid w:val="00284C06"/>
    <w:rsid w:val="00284E60"/>
    <w:rsid w:val="002860EA"/>
    <w:rsid w:val="00286E29"/>
    <w:rsid w:val="00291574"/>
    <w:rsid w:val="0029641D"/>
    <w:rsid w:val="002A6619"/>
    <w:rsid w:val="002B6211"/>
    <w:rsid w:val="002B72C2"/>
    <w:rsid w:val="002C061E"/>
    <w:rsid w:val="002E03F3"/>
    <w:rsid w:val="003467C3"/>
    <w:rsid w:val="00364119"/>
    <w:rsid w:val="003A7CEB"/>
    <w:rsid w:val="003C1ADD"/>
    <w:rsid w:val="003C71DC"/>
    <w:rsid w:val="003D7757"/>
    <w:rsid w:val="003E54B0"/>
    <w:rsid w:val="003F05EC"/>
    <w:rsid w:val="003F28BD"/>
    <w:rsid w:val="00400DEF"/>
    <w:rsid w:val="004060E3"/>
    <w:rsid w:val="00406114"/>
    <w:rsid w:val="00424666"/>
    <w:rsid w:val="00427A6D"/>
    <w:rsid w:val="00430C44"/>
    <w:rsid w:val="0044114B"/>
    <w:rsid w:val="0044405D"/>
    <w:rsid w:val="00446612"/>
    <w:rsid w:val="004569A7"/>
    <w:rsid w:val="004952E6"/>
    <w:rsid w:val="004B3896"/>
    <w:rsid w:val="004F0D8F"/>
    <w:rsid w:val="004F45AB"/>
    <w:rsid w:val="00522224"/>
    <w:rsid w:val="00532332"/>
    <w:rsid w:val="00540D7D"/>
    <w:rsid w:val="005447B4"/>
    <w:rsid w:val="00576008"/>
    <w:rsid w:val="005801DC"/>
    <w:rsid w:val="00593EDA"/>
    <w:rsid w:val="00596EA3"/>
    <w:rsid w:val="005B4CD6"/>
    <w:rsid w:val="005C2055"/>
    <w:rsid w:val="005E1874"/>
    <w:rsid w:val="005E4242"/>
    <w:rsid w:val="006002DD"/>
    <w:rsid w:val="00600B85"/>
    <w:rsid w:val="00610695"/>
    <w:rsid w:val="00625059"/>
    <w:rsid w:val="00627A34"/>
    <w:rsid w:val="00630145"/>
    <w:rsid w:val="00666750"/>
    <w:rsid w:val="006737CC"/>
    <w:rsid w:val="006A53E5"/>
    <w:rsid w:val="006D7EBB"/>
    <w:rsid w:val="0070540F"/>
    <w:rsid w:val="00717AB4"/>
    <w:rsid w:val="007302A2"/>
    <w:rsid w:val="00731EE5"/>
    <w:rsid w:val="00742ECF"/>
    <w:rsid w:val="00754D1F"/>
    <w:rsid w:val="007659E7"/>
    <w:rsid w:val="00791295"/>
    <w:rsid w:val="007A6338"/>
    <w:rsid w:val="007B6775"/>
    <w:rsid w:val="007D7357"/>
    <w:rsid w:val="007E0B37"/>
    <w:rsid w:val="007E2E1E"/>
    <w:rsid w:val="007E3178"/>
    <w:rsid w:val="007E65D9"/>
    <w:rsid w:val="008005BD"/>
    <w:rsid w:val="00801583"/>
    <w:rsid w:val="00805155"/>
    <w:rsid w:val="00815B74"/>
    <w:rsid w:val="0083636C"/>
    <w:rsid w:val="00840F67"/>
    <w:rsid w:val="00842564"/>
    <w:rsid w:val="0085198C"/>
    <w:rsid w:val="00862A7C"/>
    <w:rsid w:val="00864877"/>
    <w:rsid w:val="008A1A28"/>
    <w:rsid w:val="008B0268"/>
    <w:rsid w:val="008C1BDF"/>
    <w:rsid w:val="008C40EF"/>
    <w:rsid w:val="008C4BF7"/>
    <w:rsid w:val="008C77BD"/>
    <w:rsid w:val="008D0CA7"/>
    <w:rsid w:val="008D1919"/>
    <w:rsid w:val="008E2C7F"/>
    <w:rsid w:val="008F5ED4"/>
    <w:rsid w:val="0091367B"/>
    <w:rsid w:val="00921D81"/>
    <w:rsid w:val="00933DDD"/>
    <w:rsid w:val="00935E4F"/>
    <w:rsid w:val="00942E25"/>
    <w:rsid w:val="009451F1"/>
    <w:rsid w:val="00946C5A"/>
    <w:rsid w:val="00963BB7"/>
    <w:rsid w:val="00970FCE"/>
    <w:rsid w:val="009807B7"/>
    <w:rsid w:val="0098174C"/>
    <w:rsid w:val="009A36B4"/>
    <w:rsid w:val="009C6A39"/>
    <w:rsid w:val="00A178EB"/>
    <w:rsid w:val="00A42481"/>
    <w:rsid w:val="00A43112"/>
    <w:rsid w:val="00A525EA"/>
    <w:rsid w:val="00A607DD"/>
    <w:rsid w:val="00A7147E"/>
    <w:rsid w:val="00A719EC"/>
    <w:rsid w:val="00A8107E"/>
    <w:rsid w:val="00A92095"/>
    <w:rsid w:val="00A9672B"/>
    <w:rsid w:val="00AB7DA4"/>
    <w:rsid w:val="00AC3346"/>
    <w:rsid w:val="00B07032"/>
    <w:rsid w:val="00B30AB4"/>
    <w:rsid w:val="00B51520"/>
    <w:rsid w:val="00B57AF3"/>
    <w:rsid w:val="00B8487A"/>
    <w:rsid w:val="00B856D7"/>
    <w:rsid w:val="00B91D86"/>
    <w:rsid w:val="00B9206B"/>
    <w:rsid w:val="00BA1507"/>
    <w:rsid w:val="00BA5F41"/>
    <w:rsid w:val="00BB58E9"/>
    <w:rsid w:val="00BD0155"/>
    <w:rsid w:val="00BD4A8E"/>
    <w:rsid w:val="00C019FE"/>
    <w:rsid w:val="00C44F18"/>
    <w:rsid w:val="00C520CE"/>
    <w:rsid w:val="00C536B8"/>
    <w:rsid w:val="00C55FCD"/>
    <w:rsid w:val="00C575DB"/>
    <w:rsid w:val="00C6170A"/>
    <w:rsid w:val="00C7730B"/>
    <w:rsid w:val="00C77B1B"/>
    <w:rsid w:val="00C871DD"/>
    <w:rsid w:val="00C87765"/>
    <w:rsid w:val="00C91EE1"/>
    <w:rsid w:val="00C96C93"/>
    <w:rsid w:val="00CA2D19"/>
    <w:rsid w:val="00CA55C5"/>
    <w:rsid w:val="00CA63CB"/>
    <w:rsid w:val="00CE4B17"/>
    <w:rsid w:val="00CF4A27"/>
    <w:rsid w:val="00CF77AA"/>
    <w:rsid w:val="00D10ADD"/>
    <w:rsid w:val="00D140B9"/>
    <w:rsid w:val="00D17B86"/>
    <w:rsid w:val="00D3290F"/>
    <w:rsid w:val="00D46DD1"/>
    <w:rsid w:val="00D906F6"/>
    <w:rsid w:val="00D911DE"/>
    <w:rsid w:val="00DA44B6"/>
    <w:rsid w:val="00DB32A4"/>
    <w:rsid w:val="00DB3E55"/>
    <w:rsid w:val="00DB4B77"/>
    <w:rsid w:val="00DC2D1D"/>
    <w:rsid w:val="00DD48AA"/>
    <w:rsid w:val="00DF1B6F"/>
    <w:rsid w:val="00DF3DAE"/>
    <w:rsid w:val="00E17AEF"/>
    <w:rsid w:val="00E20D15"/>
    <w:rsid w:val="00E305A1"/>
    <w:rsid w:val="00E45E8A"/>
    <w:rsid w:val="00E5288D"/>
    <w:rsid w:val="00E61345"/>
    <w:rsid w:val="00E61F10"/>
    <w:rsid w:val="00E73BAA"/>
    <w:rsid w:val="00E8061E"/>
    <w:rsid w:val="00E87812"/>
    <w:rsid w:val="00EB0291"/>
    <w:rsid w:val="00EC4E93"/>
    <w:rsid w:val="00EE4ADD"/>
    <w:rsid w:val="00EE772D"/>
    <w:rsid w:val="00F111EA"/>
    <w:rsid w:val="00F20E67"/>
    <w:rsid w:val="00F41A80"/>
    <w:rsid w:val="00F7208E"/>
    <w:rsid w:val="00F76C10"/>
    <w:rsid w:val="00F81D3F"/>
    <w:rsid w:val="00F81E97"/>
    <w:rsid w:val="00F90500"/>
    <w:rsid w:val="00FC0725"/>
    <w:rsid w:val="00FE4202"/>
    <w:rsid w:val="00FE4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3548"/>
  <w15:chartTrackingRefBased/>
  <w15:docId w15:val="{F3FA36A9-DC70-A643-833D-61FA2402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3112"/>
    <w:pPr>
      <w:keepNext/>
      <w:keepLines/>
      <w:spacing w:before="240"/>
      <w:outlineLvl w:val="0"/>
    </w:pPr>
    <w:rPr>
      <w:rFonts w:asciiTheme="majorHAnsi" w:eastAsiaTheme="majorEastAsia" w:hAnsiTheme="majorHAnsi" w:cstheme="majorBidi"/>
      <w:b/>
      <w:color w:val="2F5496" w:themeColor="accent1" w:themeShade="BF"/>
      <w:szCs w:val="32"/>
    </w:rPr>
  </w:style>
  <w:style w:type="paragraph" w:styleId="Heading2">
    <w:name w:val="heading 2"/>
    <w:basedOn w:val="Normal"/>
    <w:next w:val="Normal"/>
    <w:link w:val="Heading2Char"/>
    <w:uiPriority w:val="9"/>
    <w:unhideWhenUsed/>
    <w:qFormat/>
    <w:rsid w:val="00284C06"/>
    <w:pPr>
      <w:keepNext/>
      <w:keepLines/>
      <w:spacing w:before="40"/>
      <w:outlineLvl w:val="1"/>
    </w:pPr>
    <w:rPr>
      <w:rFonts w:asciiTheme="majorHAnsi" w:eastAsiaTheme="majorEastAsia" w:hAnsiTheme="majorHAnsi" w:cstheme="majorBidi"/>
      <w:color w:val="2F5496" w:themeColor="accent1" w:themeShade="BF"/>
      <w:szCs w:val="26"/>
    </w:rPr>
  </w:style>
  <w:style w:type="paragraph" w:styleId="Heading3">
    <w:name w:val="heading 3"/>
    <w:basedOn w:val="Normal"/>
    <w:next w:val="Normal"/>
    <w:link w:val="Heading3Char"/>
    <w:uiPriority w:val="9"/>
    <w:unhideWhenUsed/>
    <w:qFormat/>
    <w:rsid w:val="002A6619"/>
    <w:pPr>
      <w:keepNext/>
      <w:keepLines/>
      <w:spacing w:before="40"/>
      <w:outlineLvl w:val="2"/>
    </w:pPr>
    <w:rPr>
      <w:rFonts w:asciiTheme="majorHAnsi" w:eastAsiaTheme="majorEastAsia" w:hAnsiTheme="majorHAnsi"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6338"/>
    <w:rPr>
      <w:sz w:val="16"/>
      <w:szCs w:val="16"/>
    </w:rPr>
  </w:style>
  <w:style w:type="paragraph" w:styleId="CommentText">
    <w:name w:val="annotation text"/>
    <w:basedOn w:val="Normal"/>
    <w:link w:val="CommentTextChar"/>
    <w:uiPriority w:val="99"/>
    <w:semiHidden/>
    <w:unhideWhenUsed/>
    <w:rsid w:val="007A6338"/>
    <w:rPr>
      <w:sz w:val="20"/>
      <w:szCs w:val="20"/>
    </w:rPr>
  </w:style>
  <w:style w:type="character" w:customStyle="1" w:styleId="CommentTextChar">
    <w:name w:val="Comment Text Char"/>
    <w:basedOn w:val="DefaultParagraphFont"/>
    <w:link w:val="CommentText"/>
    <w:uiPriority w:val="99"/>
    <w:semiHidden/>
    <w:rsid w:val="007A6338"/>
    <w:rPr>
      <w:sz w:val="20"/>
      <w:szCs w:val="20"/>
    </w:rPr>
  </w:style>
  <w:style w:type="paragraph" w:styleId="CommentSubject">
    <w:name w:val="annotation subject"/>
    <w:basedOn w:val="CommentText"/>
    <w:next w:val="CommentText"/>
    <w:link w:val="CommentSubjectChar"/>
    <w:uiPriority w:val="99"/>
    <w:semiHidden/>
    <w:unhideWhenUsed/>
    <w:rsid w:val="007A6338"/>
    <w:rPr>
      <w:b/>
      <w:bCs/>
    </w:rPr>
  </w:style>
  <w:style w:type="character" w:customStyle="1" w:styleId="CommentSubjectChar">
    <w:name w:val="Comment Subject Char"/>
    <w:basedOn w:val="CommentTextChar"/>
    <w:link w:val="CommentSubject"/>
    <w:uiPriority w:val="99"/>
    <w:semiHidden/>
    <w:rsid w:val="007A6338"/>
    <w:rPr>
      <w:b/>
      <w:bCs/>
      <w:sz w:val="20"/>
      <w:szCs w:val="20"/>
    </w:rPr>
  </w:style>
  <w:style w:type="paragraph" w:styleId="ListParagraph">
    <w:name w:val="List Paragraph"/>
    <w:basedOn w:val="Normal"/>
    <w:uiPriority w:val="34"/>
    <w:qFormat/>
    <w:rsid w:val="0098174C"/>
    <w:pPr>
      <w:ind w:left="720"/>
      <w:contextualSpacing/>
    </w:pPr>
  </w:style>
  <w:style w:type="character" w:customStyle="1" w:styleId="Heading1Char">
    <w:name w:val="Heading 1 Char"/>
    <w:basedOn w:val="DefaultParagraphFont"/>
    <w:link w:val="Heading1"/>
    <w:uiPriority w:val="9"/>
    <w:rsid w:val="00A43112"/>
    <w:rPr>
      <w:rFonts w:asciiTheme="majorHAnsi" w:eastAsiaTheme="majorEastAsia" w:hAnsiTheme="majorHAnsi" w:cstheme="majorBidi"/>
      <w:b/>
      <w:color w:val="2F5496" w:themeColor="accent1" w:themeShade="BF"/>
      <w:szCs w:val="32"/>
    </w:rPr>
  </w:style>
  <w:style w:type="character" w:customStyle="1" w:styleId="Heading2Char">
    <w:name w:val="Heading 2 Char"/>
    <w:basedOn w:val="DefaultParagraphFont"/>
    <w:link w:val="Heading2"/>
    <w:uiPriority w:val="9"/>
    <w:rsid w:val="00284C06"/>
    <w:rPr>
      <w:rFonts w:asciiTheme="majorHAnsi" w:eastAsiaTheme="majorEastAsia" w:hAnsiTheme="majorHAnsi" w:cstheme="majorBidi"/>
      <w:color w:val="2F5496" w:themeColor="accent1" w:themeShade="BF"/>
      <w:szCs w:val="26"/>
    </w:rPr>
  </w:style>
  <w:style w:type="character" w:customStyle="1" w:styleId="Heading3Char">
    <w:name w:val="Heading 3 Char"/>
    <w:basedOn w:val="DefaultParagraphFont"/>
    <w:link w:val="Heading3"/>
    <w:uiPriority w:val="9"/>
    <w:rsid w:val="002A6619"/>
    <w:rPr>
      <w:rFonts w:asciiTheme="majorHAnsi" w:eastAsiaTheme="majorEastAsia" w:hAnsiTheme="majorHAnsi" w:cstheme="majorBidi"/>
      <w:b/>
      <w:color w:val="1F3763" w:themeColor="accent1" w:themeShade="7F"/>
    </w:rPr>
  </w:style>
  <w:style w:type="character" w:styleId="Hyperlink">
    <w:name w:val="Hyperlink"/>
    <w:basedOn w:val="DefaultParagraphFont"/>
    <w:uiPriority w:val="99"/>
    <w:unhideWhenUsed/>
    <w:rsid w:val="003F05EC"/>
    <w:rPr>
      <w:color w:val="0000FF"/>
      <w:u w:val="single"/>
    </w:rPr>
  </w:style>
  <w:style w:type="character" w:customStyle="1" w:styleId="title-text">
    <w:name w:val="title-text"/>
    <w:basedOn w:val="DefaultParagraphFont"/>
    <w:rsid w:val="003F05EC"/>
  </w:style>
  <w:style w:type="character" w:customStyle="1" w:styleId="sr-only">
    <w:name w:val="sr-only"/>
    <w:basedOn w:val="DefaultParagraphFont"/>
    <w:rsid w:val="003F05EC"/>
  </w:style>
  <w:style w:type="character" w:customStyle="1" w:styleId="text">
    <w:name w:val="text"/>
    <w:basedOn w:val="DefaultParagraphFont"/>
    <w:rsid w:val="003F05EC"/>
  </w:style>
  <w:style w:type="character" w:customStyle="1" w:styleId="author-ref">
    <w:name w:val="author-ref"/>
    <w:basedOn w:val="DefaultParagraphFont"/>
    <w:rsid w:val="003F05EC"/>
  </w:style>
  <w:style w:type="paragraph" w:styleId="BalloonText">
    <w:name w:val="Balloon Text"/>
    <w:basedOn w:val="Normal"/>
    <w:link w:val="BalloonTextChar"/>
    <w:uiPriority w:val="99"/>
    <w:semiHidden/>
    <w:unhideWhenUsed/>
    <w:rsid w:val="008C77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BD"/>
    <w:rPr>
      <w:rFonts w:ascii="Segoe UI" w:hAnsi="Segoe UI" w:cs="Segoe UI"/>
      <w:sz w:val="18"/>
      <w:szCs w:val="18"/>
    </w:rPr>
  </w:style>
  <w:style w:type="character" w:customStyle="1" w:styleId="UnresolvedMention">
    <w:name w:val="Unresolved Mention"/>
    <w:basedOn w:val="DefaultParagraphFont"/>
    <w:uiPriority w:val="99"/>
    <w:semiHidden/>
    <w:unhideWhenUsed/>
    <w:rsid w:val="00E17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40028">
      <w:bodyDiv w:val="1"/>
      <w:marLeft w:val="0"/>
      <w:marRight w:val="0"/>
      <w:marTop w:val="0"/>
      <w:marBottom w:val="0"/>
      <w:divBdr>
        <w:top w:val="none" w:sz="0" w:space="0" w:color="auto"/>
        <w:left w:val="none" w:sz="0" w:space="0" w:color="auto"/>
        <w:bottom w:val="none" w:sz="0" w:space="0" w:color="auto"/>
        <w:right w:val="none" w:sz="0" w:space="0" w:color="auto"/>
      </w:divBdr>
    </w:div>
    <w:div w:id="350643091">
      <w:bodyDiv w:val="1"/>
      <w:marLeft w:val="0"/>
      <w:marRight w:val="0"/>
      <w:marTop w:val="0"/>
      <w:marBottom w:val="0"/>
      <w:divBdr>
        <w:top w:val="none" w:sz="0" w:space="0" w:color="auto"/>
        <w:left w:val="none" w:sz="0" w:space="0" w:color="auto"/>
        <w:bottom w:val="none" w:sz="0" w:space="0" w:color="auto"/>
        <w:right w:val="none" w:sz="0" w:space="0" w:color="auto"/>
      </w:divBdr>
    </w:div>
    <w:div w:id="550653785">
      <w:bodyDiv w:val="1"/>
      <w:marLeft w:val="0"/>
      <w:marRight w:val="0"/>
      <w:marTop w:val="0"/>
      <w:marBottom w:val="0"/>
      <w:divBdr>
        <w:top w:val="none" w:sz="0" w:space="0" w:color="auto"/>
        <w:left w:val="none" w:sz="0" w:space="0" w:color="auto"/>
        <w:bottom w:val="none" w:sz="0" w:space="0" w:color="auto"/>
        <w:right w:val="none" w:sz="0" w:space="0" w:color="auto"/>
      </w:divBdr>
    </w:div>
    <w:div w:id="656737031">
      <w:bodyDiv w:val="1"/>
      <w:marLeft w:val="0"/>
      <w:marRight w:val="0"/>
      <w:marTop w:val="0"/>
      <w:marBottom w:val="0"/>
      <w:divBdr>
        <w:top w:val="none" w:sz="0" w:space="0" w:color="auto"/>
        <w:left w:val="none" w:sz="0" w:space="0" w:color="auto"/>
        <w:bottom w:val="none" w:sz="0" w:space="0" w:color="auto"/>
        <w:right w:val="none" w:sz="0" w:space="0" w:color="auto"/>
      </w:divBdr>
    </w:div>
    <w:div w:id="958221986">
      <w:bodyDiv w:val="1"/>
      <w:marLeft w:val="0"/>
      <w:marRight w:val="0"/>
      <w:marTop w:val="0"/>
      <w:marBottom w:val="0"/>
      <w:divBdr>
        <w:top w:val="none" w:sz="0" w:space="0" w:color="auto"/>
        <w:left w:val="none" w:sz="0" w:space="0" w:color="auto"/>
        <w:bottom w:val="none" w:sz="0" w:space="0" w:color="auto"/>
        <w:right w:val="none" w:sz="0" w:space="0" w:color="auto"/>
      </w:divBdr>
    </w:div>
    <w:div w:id="1074206323">
      <w:bodyDiv w:val="1"/>
      <w:marLeft w:val="0"/>
      <w:marRight w:val="0"/>
      <w:marTop w:val="0"/>
      <w:marBottom w:val="0"/>
      <w:divBdr>
        <w:top w:val="none" w:sz="0" w:space="0" w:color="auto"/>
        <w:left w:val="none" w:sz="0" w:space="0" w:color="auto"/>
        <w:bottom w:val="none" w:sz="0" w:space="0" w:color="auto"/>
        <w:right w:val="none" w:sz="0" w:space="0" w:color="auto"/>
      </w:divBdr>
      <w:divsChild>
        <w:div w:id="1888831285">
          <w:marLeft w:val="0"/>
          <w:marRight w:val="0"/>
          <w:marTop w:val="0"/>
          <w:marBottom w:val="120"/>
          <w:divBdr>
            <w:top w:val="none" w:sz="0" w:space="0" w:color="auto"/>
            <w:left w:val="none" w:sz="0" w:space="0" w:color="auto"/>
            <w:bottom w:val="single" w:sz="12" w:space="9" w:color="EBEBEB"/>
            <w:right w:val="none" w:sz="0" w:space="0" w:color="auto"/>
          </w:divBdr>
          <w:divsChild>
            <w:div w:id="860970263">
              <w:marLeft w:val="0"/>
              <w:marRight w:val="0"/>
              <w:marTop w:val="100"/>
              <w:marBottom w:val="100"/>
              <w:divBdr>
                <w:top w:val="none" w:sz="0" w:space="0" w:color="auto"/>
                <w:left w:val="none" w:sz="0" w:space="0" w:color="auto"/>
                <w:bottom w:val="none" w:sz="0" w:space="0" w:color="auto"/>
                <w:right w:val="none" w:sz="0" w:space="0" w:color="auto"/>
              </w:divBdr>
              <w:divsChild>
                <w:div w:id="1654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2368">
          <w:marLeft w:val="0"/>
          <w:marRight w:val="0"/>
          <w:marTop w:val="0"/>
          <w:marBottom w:val="120"/>
          <w:divBdr>
            <w:top w:val="none" w:sz="0" w:space="0" w:color="auto"/>
            <w:left w:val="none" w:sz="0" w:space="0" w:color="auto"/>
            <w:bottom w:val="none" w:sz="0" w:space="0" w:color="auto"/>
            <w:right w:val="none" w:sz="0" w:space="0" w:color="auto"/>
          </w:divBdr>
          <w:divsChild>
            <w:div w:id="1833598668">
              <w:marLeft w:val="0"/>
              <w:marRight w:val="0"/>
              <w:marTop w:val="0"/>
              <w:marBottom w:val="0"/>
              <w:divBdr>
                <w:top w:val="none" w:sz="0" w:space="0" w:color="auto"/>
                <w:left w:val="none" w:sz="0" w:space="0" w:color="auto"/>
                <w:bottom w:val="none" w:sz="0" w:space="0" w:color="auto"/>
                <w:right w:val="none" w:sz="0" w:space="0" w:color="auto"/>
              </w:divBdr>
              <w:divsChild>
                <w:div w:id="1231232365">
                  <w:marLeft w:val="0"/>
                  <w:marRight w:val="0"/>
                  <w:marTop w:val="0"/>
                  <w:marBottom w:val="0"/>
                  <w:divBdr>
                    <w:top w:val="none" w:sz="0" w:space="0" w:color="auto"/>
                    <w:left w:val="none" w:sz="0" w:space="0" w:color="auto"/>
                    <w:bottom w:val="none" w:sz="0" w:space="0" w:color="auto"/>
                    <w:right w:val="none" w:sz="0" w:space="0" w:color="auto"/>
                  </w:divBdr>
                  <w:divsChild>
                    <w:div w:id="13311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e.curtis@deakin.edu.au" TargetMode="External"/><Relationship Id="rId5" Type="http://schemas.openxmlformats.org/officeDocument/2006/relationships/hyperlink" Target="mailto:ashlee.curtis@deakin.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Curtis</dc:creator>
  <cp:keywords/>
  <dc:description/>
  <cp:lastModifiedBy>Sarah Shaw</cp:lastModifiedBy>
  <cp:revision>25</cp:revision>
  <dcterms:created xsi:type="dcterms:W3CDTF">2021-07-28T06:16:00Z</dcterms:created>
  <dcterms:modified xsi:type="dcterms:W3CDTF">2021-07-29T03:35:00Z</dcterms:modified>
</cp:coreProperties>
</file>