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FF" w:rsidRDefault="00FE52FF" w:rsidP="00FE52FF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4338084</wp:posOffset>
            </wp:positionH>
            <wp:positionV relativeFrom="paragraph">
              <wp:posOffset>76333</wp:posOffset>
            </wp:positionV>
            <wp:extent cx="1255395" cy="1233805"/>
            <wp:effectExtent l="76200" t="76200" r="135255" b="137795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2338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B582D" w:rsidRPr="00FF059D" w:rsidRDefault="00D51536" w:rsidP="007F072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F0723">
        <w:rPr>
          <w:rFonts w:ascii="Arial" w:hAnsi="Arial" w:cs="Arial"/>
          <w:b/>
          <w:sz w:val="24"/>
          <w:szCs w:val="24"/>
          <w:u w:val="single"/>
        </w:rPr>
        <w:t>Advertisement PhD student PhD program Barwon Health-Deakin University</w:t>
      </w:r>
    </w:p>
    <w:p w:rsidR="00FE52FF" w:rsidRDefault="00FE52FF" w:rsidP="007B582D">
      <w:pPr>
        <w:jc w:val="both"/>
        <w:rPr>
          <w:rFonts w:ascii="Arial" w:hAnsi="Arial" w:cs="Arial"/>
          <w:b/>
          <w:sz w:val="24"/>
          <w:szCs w:val="24"/>
        </w:rPr>
      </w:pPr>
    </w:p>
    <w:p w:rsidR="00FE52FF" w:rsidRDefault="00FE52FF" w:rsidP="007B582D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B582D" w:rsidRPr="007B582D" w:rsidRDefault="007B582D" w:rsidP="007B582D">
      <w:pPr>
        <w:jc w:val="both"/>
        <w:rPr>
          <w:rFonts w:ascii="Arial" w:hAnsi="Arial" w:cs="Arial"/>
          <w:b/>
          <w:sz w:val="24"/>
          <w:szCs w:val="24"/>
        </w:rPr>
      </w:pPr>
      <w:r w:rsidRPr="007B582D">
        <w:rPr>
          <w:rFonts w:ascii="Arial" w:hAnsi="Arial" w:cs="Arial"/>
          <w:b/>
          <w:sz w:val="24"/>
          <w:szCs w:val="24"/>
        </w:rPr>
        <w:t>The Opportunity</w:t>
      </w:r>
    </w:p>
    <w:p w:rsidR="007B582D" w:rsidRDefault="007B582D" w:rsidP="007B582D">
      <w:pPr>
        <w:jc w:val="both"/>
        <w:rPr>
          <w:rFonts w:ascii="Arial" w:hAnsi="Arial" w:cs="Arial"/>
          <w:sz w:val="24"/>
          <w:szCs w:val="24"/>
        </w:rPr>
      </w:pPr>
      <w:r w:rsidRPr="007B582D">
        <w:rPr>
          <w:rFonts w:ascii="Arial" w:hAnsi="Arial" w:cs="Arial"/>
          <w:sz w:val="24"/>
          <w:szCs w:val="24"/>
        </w:rPr>
        <w:t>In Australia, physical violence (domestic violence, random assault) is the third common cause of traumatic brain injury (TBI). These estimates likely underestimate the actual numbers, because many instances of</w:t>
      </w:r>
      <w:r w:rsidR="001C1DA7">
        <w:rPr>
          <w:rFonts w:ascii="Arial" w:hAnsi="Arial" w:cs="Arial"/>
          <w:sz w:val="24"/>
          <w:szCs w:val="24"/>
        </w:rPr>
        <w:t xml:space="preserve"> assault</w:t>
      </w:r>
      <w:r w:rsidR="00FF059D">
        <w:rPr>
          <w:rFonts w:ascii="Arial" w:hAnsi="Arial" w:cs="Arial"/>
          <w:sz w:val="24"/>
          <w:szCs w:val="24"/>
        </w:rPr>
        <w:t>s</w:t>
      </w:r>
      <w:r w:rsidR="001C1DA7">
        <w:rPr>
          <w:rFonts w:ascii="Arial" w:hAnsi="Arial" w:cs="Arial"/>
          <w:sz w:val="24"/>
          <w:szCs w:val="24"/>
        </w:rPr>
        <w:t xml:space="preserve"> or</w:t>
      </w:r>
      <w:r w:rsidRPr="007B582D">
        <w:rPr>
          <w:rFonts w:ascii="Arial" w:hAnsi="Arial" w:cs="Arial"/>
          <w:sz w:val="24"/>
          <w:szCs w:val="24"/>
        </w:rPr>
        <w:t xml:space="preserve"> mild TBIs go unreported. The COVID-19 pandemic has exacerbated the incidence rate of assault. This proposed research pro</w:t>
      </w:r>
      <w:r w:rsidR="001C1DA7">
        <w:rPr>
          <w:rFonts w:ascii="Arial" w:hAnsi="Arial" w:cs="Arial"/>
          <w:sz w:val="24"/>
          <w:szCs w:val="24"/>
        </w:rPr>
        <w:t xml:space="preserve">ject </w:t>
      </w:r>
      <w:r w:rsidRPr="007B582D">
        <w:rPr>
          <w:rFonts w:ascii="Arial" w:hAnsi="Arial" w:cs="Arial"/>
          <w:sz w:val="24"/>
          <w:szCs w:val="24"/>
        </w:rPr>
        <w:t>will cover three broad aims, following a paradigm of ‘</w:t>
      </w:r>
      <w:proofErr w:type="spellStart"/>
      <w:r w:rsidRPr="007B582D">
        <w:rPr>
          <w:rFonts w:ascii="Arial" w:hAnsi="Arial" w:cs="Arial"/>
          <w:sz w:val="24"/>
          <w:szCs w:val="24"/>
        </w:rPr>
        <w:t>ASse</w:t>
      </w:r>
      <w:r>
        <w:rPr>
          <w:rFonts w:ascii="Arial" w:hAnsi="Arial" w:cs="Arial"/>
          <w:sz w:val="24"/>
          <w:szCs w:val="24"/>
        </w:rPr>
        <w:t>ss</w:t>
      </w:r>
      <w:proofErr w:type="spellEnd"/>
      <w:r>
        <w:rPr>
          <w:rFonts w:ascii="Arial" w:hAnsi="Arial" w:cs="Arial"/>
          <w:sz w:val="24"/>
          <w:szCs w:val="24"/>
        </w:rPr>
        <w:t>-Predict-</w:t>
      </w:r>
      <w:proofErr w:type="spellStart"/>
      <w:r>
        <w:rPr>
          <w:rFonts w:ascii="Arial" w:hAnsi="Arial" w:cs="Arial"/>
          <w:sz w:val="24"/>
          <w:szCs w:val="24"/>
        </w:rPr>
        <w:t>InteRvEne</w:t>
      </w:r>
      <w:proofErr w:type="spellEnd"/>
      <w:r>
        <w:rPr>
          <w:rFonts w:ascii="Arial" w:hAnsi="Arial" w:cs="Arial"/>
          <w:sz w:val="24"/>
          <w:szCs w:val="24"/>
        </w:rPr>
        <w:t>’ (ASPIRE): 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7B582D">
        <w:rPr>
          <w:rFonts w:ascii="Arial" w:hAnsi="Arial" w:cs="Arial"/>
          <w:sz w:val="24"/>
          <w:szCs w:val="24"/>
        </w:rPr>
        <w:t>ASsess</w:t>
      </w:r>
      <w:proofErr w:type="spellEnd"/>
      <w:r w:rsidRPr="007B582D">
        <w:rPr>
          <w:rFonts w:ascii="Arial" w:hAnsi="Arial" w:cs="Arial"/>
          <w:sz w:val="24"/>
          <w:szCs w:val="24"/>
        </w:rPr>
        <w:t>: Characterise the trajectories of mental health functioning in subgroups of assault TBI survivors usin</w:t>
      </w:r>
      <w:r>
        <w:rPr>
          <w:rFonts w:ascii="Arial" w:hAnsi="Arial" w:cs="Arial"/>
          <w:sz w:val="24"/>
          <w:szCs w:val="24"/>
        </w:rPr>
        <w:t xml:space="preserve">g multimodal data; (ii) </w:t>
      </w:r>
      <w:r w:rsidRPr="007B582D">
        <w:rPr>
          <w:rFonts w:ascii="Arial" w:hAnsi="Arial" w:cs="Arial"/>
          <w:sz w:val="24"/>
          <w:szCs w:val="24"/>
        </w:rPr>
        <w:t xml:space="preserve">Predict: Ascertain which pre-injury, injury-related and recovery-related variables best predict the onset, severity and development </w:t>
      </w:r>
      <w:r>
        <w:rPr>
          <w:rFonts w:ascii="Arial" w:hAnsi="Arial" w:cs="Arial"/>
          <w:sz w:val="24"/>
          <w:szCs w:val="24"/>
        </w:rPr>
        <w:t xml:space="preserve">of mental health deficits; and (iii) </w:t>
      </w:r>
      <w:proofErr w:type="spellStart"/>
      <w:r w:rsidRPr="007B582D">
        <w:rPr>
          <w:rFonts w:ascii="Arial" w:hAnsi="Arial" w:cs="Arial"/>
          <w:sz w:val="24"/>
          <w:szCs w:val="24"/>
        </w:rPr>
        <w:t>InteRvEne</w:t>
      </w:r>
      <w:proofErr w:type="spellEnd"/>
      <w:r w:rsidRPr="007B582D">
        <w:rPr>
          <w:rFonts w:ascii="Arial" w:hAnsi="Arial" w:cs="Arial"/>
          <w:sz w:val="24"/>
          <w:szCs w:val="24"/>
        </w:rPr>
        <w:t>: Identification of single-subject profiles that facilitate development of individually tailored training programs that improve mental health functioning in assault TBI patients.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B582D" w:rsidRDefault="007B582D" w:rsidP="007B582D">
      <w:pPr>
        <w:jc w:val="both"/>
        <w:rPr>
          <w:rFonts w:ascii="Arial" w:hAnsi="Arial" w:cs="Arial"/>
          <w:b/>
          <w:sz w:val="24"/>
          <w:szCs w:val="24"/>
        </w:rPr>
      </w:pPr>
      <w:r w:rsidRPr="007B582D">
        <w:rPr>
          <w:rFonts w:ascii="Arial" w:hAnsi="Arial" w:cs="Arial"/>
          <w:b/>
          <w:sz w:val="24"/>
          <w:szCs w:val="24"/>
        </w:rPr>
        <w:t>The Role</w:t>
      </w:r>
    </w:p>
    <w:p w:rsidR="001C1DA7" w:rsidRPr="00FF059D" w:rsidRDefault="007B582D" w:rsidP="001C1DA7">
      <w:pPr>
        <w:jc w:val="both"/>
        <w:rPr>
          <w:rFonts w:ascii="Arial" w:hAnsi="Arial" w:cs="Arial"/>
          <w:sz w:val="24"/>
          <w:szCs w:val="24"/>
        </w:rPr>
      </w:pPr>
      <w:r w:rsidRPr="007F0723">
        <w:rPr>
          <w:rFonts w:ascii="Arial" w:hAnsi="Arial" w:cs="Arial"/>
          <w:sz w:val="24"/>
          <w:szCs w:val="24"/>
        </w:rPr>
        <w:t xml:space="preserve">We have a PhD stipend for the right student to </w:t>
      </w:r>
      <w:r>
        <w:rPr>
          <w:rFonts w:ascii="Arial" w:hAnsi="Arial" w:cs="Arial"/>
          <w:sz w:val="24"/>
          <w:szCs w:val="24"/>
        </w:rPr>
        <w:t>undertake a longitudinal</w:t>
      </w:r>
      <w:r w:rsidRPr="007B582D">
        <w:rPr>
          <w:rFonts w:ascii="Arial" w:hAnsi="Arial" w:cs="Arial"/>
          <w:sz w:val="24"/>
          <w:szCs w:val="24"/>
        </w:rPr>
        <w:t xml:space="preserve"> study that will recruit individuals in the early aftermath of assault from the </w:t>
      </w:r>
      <w:r w:rsidR="00FF059D">
        <w:rPr>
          <w:rFonts w:ascii="Arial" w:hAnsi="Arial" w:cs="Arial"/>
          <w:sz w:val="24"/>
          <w:szCs w:val="24"/>
        </w:rPr>
        <w:t>E</w:t>
      </w:r>
      <w:r w:rsidRPr="007B582D">
        <w:rPr>
          <w:rFonts w:ascii="Arial" w:hAnsi="Arial" w:cs="Arial"/>
          <w:sz w:val="24"/>
          <w:szCs w:val="24"/>
        </w:rPr>
        <w:t xml:space="preserve">mergency </w:t>
      </w:r>
      <w:r w:rsidR="00FF059D">
        <w:rPr>
          <w:rFonts w:ascii="Arial" w:hAnsi="Arial" w:cs="Arial"/>
          <w:sz w:val="24"/>
          <w:szCs w:val="24"/>
        </w:rPr>
        <w:t>D</w:t>
      </w:r>
      <w:r w:rsidRPr="007B582D">
        <w:rPr>
          <w:rFonts w:ascii="Arial" w:hAnsi="Arial" w:cs="Arial"/>
          <w:sz w:val="24"/>
          <w:szCs w:val="24"/>
        </w:rPr>
        <w:t>epartment of Barwon Health.</w:t>
      </w:r>
      <w:r w:rsidR="001C1DA7">
        <w:rPr>
          <w:rFonts w:ascii="Arial" w:hAnsi="Arial" w:cs="Arial"/>
          <w:sz w:val="24"/>
          <w:szCs w:val="24"/>
        </w:rPr>
        <w:t xml:space="preserve"> </w:t>
      </w:r>
      <w:r w:rsidR="001C1DA7" w:rsidRPr="001C1DA7">
        <w:rPr>
          <w:rFonts w:ascii="Arial" w:hAnsi="Arial" w:cs="Arial"/>
          <w:sz w:val="24"/>
          <w:szCs w:val="24"/>
        </w:rPr>
        <w:t xml:space="preserve">The </w:t>
      </w:r>
      <w:r w:rsidR="001C1DA7">
        <w:rPr>
          <w:rFonts w:ascii="Arial" w:hAnsi="Arial" w:cs="Arial"/>
          <w:sz w:val="24"/>
          <w:szCs w:val="24"/>
        </w:rPr>
        <w:t>PhD student</w:t>
      </w:r>
      <w:r w:rsidR="001C1DA7" w:rsidRPr="001C1DA7">
        <w:rPr>
          <w:rFonts w:ascii="Arial" w:hAnsi="Arial" w:cs="Arial"/>
          <w:sz w:val="24"/>
          <w:szCs w:val="24"/>
        </w:rPr>
        <w:t xml:space="preserve"> will administer a state-of-the art multilayer array of measures, including </w:t>
      </w:r>
      <w:proofErr w:type="spellStart"/>
      <w:r w:rsidR="001C1DA7" w:rsidRPr="001C1DA7">
        <w:rPr>
          <w:rFonts w:ascii="Arial" w:hAnsi="Arial" w:cs="Arial"/>
          <w:sz w:val="24"/>
          <w:szCs w:val="24"/>
        </w:rPr>
        <w:t>Biospecimen</w:t>
      </w:r>
      <w:proofErr w:type="spellEnd"/>
      <w:r w:rsidR="001C1DA7" w:rsidRPr="001C1DA7">
        <w:rPr>
          <w:rFonts w:ascii="Arial" w:hAnsi="Arial" w:cs="Arial"/>
          <w:sz w:val="24"/>
          <w:szCs w:val="24"/>
        </w:rPr>
        <w:t>, Neuroimaging, Ecological Momentary Assessment, Self-report and Clinical variables. This information will guide the development of novel personalized care and prediction models to improve the mental health functioning of assault TBI survivors.</w:t>
      </w:r>
      <w:r w:rsidR="00FF059D">
        <w:rPr>
          <w:rFonts w:ascii="Arial" w:hAnsi="Arial" w:cs="Arial"/>
          <w:sz w:val="24"/>
          <w:szCs w:val="24"/>
        </w:rPr>
        <w:t xml:space="preserve"> </w:t>
      </w:r>
    </w:p>
    <w:p w:rsidR="001C1DA7" w:rsidRDefault="001C1DA7" w:rsidP="001C1DA7">
      <w:pPr>
        <w:jc w:val="both"/>
        <w:rPr>
          <w:rFonts w:ascii="Arial" w:hAnsi="Arial" w:cs="Arial"/>
          <w:sz w:val="24"/>
          <w:szCs w:val="24"/>
        </w:rPr>
      </w:pPr>
      <w:r w:rsidRPr="00FF059D">
        <w:rPr>
          <w:rFonts w:ascii="Arial" w:hAnsi="Arial" w:cs="Arial"/>
          <w:sz w:val="24"/>
          <w:szCs w:val="24"/>
        </w:rPr>
        <w:t>The PhD candidate will be supported by a well-integrated, multidisciplinary supervisory team with a mix of academic and clinical backgrounds. The PhD stipend is provided jointly by Deakin University and Barwon Health, with the successful applicant enrolled via Deakin University. Project funding of $10,000 is also provided in the first year by the Barwon Health Foundation, with opportunity to apply for further project funding in years 2 and 3</w:t>
      </w:r>
      <w:r w:rsidR="00FF059D">
        <w:rPr>
          <w:rFonts w:ascii="Arial" w:hAnsi="Arial" w:cs="Arial"/>
          <w:sz w:val="24"/>
          <w:szCs w:val="24"/>
        </w:rPr>
        <w:t xml:space="preserve">. </w:t>
      </w:r>
    </w:p>
    <w:p w:rsidR="001C1DA7" w:rsidRPr="001C1DA7" w:rsidRDefault="001C1DA7" w:rsidP="001C1DA7">
      <w:pPr>
        <w:jc w:val="both"/>
        <w:rPr>
          <w:rFonts w:ascii="Arial" w:hAnsi="Arial" w:cs="Arial"/>
          <w:b/>
          <w:sz w:val="24"/>
          <w:szCs w:val="24"/>
        </w:rPr>
      </w:pPr>
      <w:r w:rsidRPr="001C1DA7">
        <w:rPr>
          <w:rFonts w:ascii="Arial" w:hAnsi="Arial" w:cs="Arial"/>
          <w:b/>
          <w:sz w:val="24"/>
          <w:szCs w:val="24"/>
        </w:rPr>
        <w:t>How to Apply</w:t>
      </w:r>
    </w:p>
    <w:p w:rsidR="001C1DA7" w:rsidRPr="001C1DA7" w:rsidRDefault="001C1DA7" w:rsidP="001C1DA7">
      <w:pPr>
        <w:jc w:val="both"/>
        <w:rPr>
          <w:rFonts w:ascii="Arial" w:hAnsi="Arial" w:cs="Arial"/>
          <w:sz w:val="24"/>
          <w:szCs w:val="24"/>
        </w:rPr>
      </w:pPr>
      <w:r w:rsidRPr="001C1DA7">
        <w:rPr>
          <w:rFonts w:ascii="Arial" w:hAnsi="Arial" w:cs="Arial"/>
          <w:sz w:val="24"/>
          <w:szCs w:val="24"/>
        </w:rPr>
        <w:t>Interested persons must:</w:t>
      </w:r>
    </w:p>
    <w:p w:rsidR="001C1DA7" w:rsidRDefault="001C1DA7" w:rsidP="00FF059D">
      <w:pPr>
        <w:jc w:val="both"/>
        <w:rPr>
          <w:rFonts w:ascii="Arial" w:hAnsi="Arial" w:cs="Arial"/>
          <w:sz w:val="24"/>
          <w:szCs w:val="24"/>
        </w:rPr>
      </w:pPr>
      <w:r w:rsidRPr="001C1DA7">
        <w:rPr>
          <w:rFonts w:ascii="Arial" w:hAnsi="Arial" w:cs="Arial"/>
          <w:sz w:val="24"/>
          <w:szCs w:val="24"/>
        </w:rPr>
        <w:t xml:space="preserve">• contact </w:t>
      </w:r>
      <w:r w:rsidR="001505E3">
        <w:rPr>
          <w:rFonts w:ascii="Arial" w:hAnsi="Arial" w:cs="Arial"/>
          <w:sz w:val="24"/>
          <w:szCs w:val="24"/>
        </w:rPr>
        <w:t xml:space="preserve">Prof </w:t>
      </w:r>
      <w:r>
        <w:rPr>
          <w:rFonts w:ascii="Arial" w:hAnsi="Arial" w:cs="Arial"/>
          <w:sz w:val="24"/>
          <w:szCs w:val="24"/>
        </w:rPr>
        <w:t>Karen Caeyenberghs</w:t>
      </w:r>
      <w:r w:rsidRPr="001C1DA7">
        <w:rPr>
          <w:rFonts w:ascii="Arial" w:hAnsi="Arial" w:cs="Arial"/>
          <w:sz w:val="24"/>
          <w:szCs w:val="24"/>
        </w:rPr>
        <w:t xml:space="preserve"> at </w:t>
      </w:r>
      <w:hyperlink r:id="rId6" w:history="1">
        <w:r w:rsidRPr="00916C37">
          <w:rPr>
            <w:rStyle w:val="Hyperlink"/>
            <w:rFonts w:ascii="Arial" w:hAnsi="Arial" w:cs="Arial"/>
            <w:sz w:val="24"/>
            <w:szCs w:val="24"/>
          </w:rPr>
          <w:t>k.caeyenberghs@deakin.edu.au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FF059D">
        <w:rPr>
          <w:rFonts w:ascii="Arial" w:hAnsi="Arial" w:cs="Arial"/>
          <w:sz w:val="24"/>
          <w:szCs w:val="24"/>
        </w:rPr>
        <w:t>prior to 27</w:t>
      </w:r>
      <w:r w:rsidR="00FF059D" w:rsidRPr="00FF059D">
        <w:rPr>
          <w:rFonts w:ascii="Arial" w:hAnsi="Arial" w:cs="Arial"/>
          <w:sz w:val="24"/>
          <w:szCs w:val="24"/>
          <w:vertAlign w:val="superscript"/>
        </w:rPr>
        <w:t>th</w:t>
      </w:r>
      <w:r w:rsidR="00FF059D">
        <w:rPr>
          <w:rFonts w:ascii="Arial" w:hAnsi="Arial" w:cs="Arial"/>
          <w:sz w:val="24"/>
          <w:szCs w:val="24"/>
        </w:rPr>
        <w:t xml:space="preserve"> </w:t>
      </w:r>
      <w:r w:rsidR="00FF059D" w:rsidRPr="00FF059D">
        <w:rPr>
          <w:rFonts w:ascii="Arial" w:hAnsi="Arial" w:cs="Arial"/>
          <w:sz w:val="24"/>
          <w:szCs w:val="24"/>
        </w:rPr>
        <w:t>August 2021 to dis</w:t>
      </w:r>
      <w:r w:rsidR="00FF059D">
        <w:rPr>
          <w:rFonts w:ascii="Arial" w:hAnsi="Arial" w:cs="Arial"/>
          <w:sz w:val="24"/>
          <w:szCs w:val="24"/>
        </w:rPr>
        <w:t xml:space="preserve">cuss the PhD stipend on offer, </w:t>
      </w:r>
    </w:p>
    <w:p w:rsidR="001C1DA7" w:rsidRPr="001C1DA7" w:rsidRDefault="00FF059D" w:rsidP="001C1D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submit their</w:t>
      </w:r>
      <w:r w:rsidRPr="00FF059D">
        <w:rPr>
          <w:rFonts w:ascii="Arial" w:hAnsi="Arial" w:cs="Arial"/>
          <w:sz w:val="24"/>
          <w:szCs w:val="24"/>
        </w:rPr>
        <w:t xml:space="preserve"> CV</w:t>
      </w:r>
      <w:r>
        <w:rPr>
          <w:rFonts w:ascii="Arial" w:hAnsi="Arial" w:cs="Arial"/>
          <w:sz w:val="24"/>
          <w:szCs w:val="24"/>
        </w:rPr>
        <w:t xml:space="preserve"> and </w:t>
      </w:r>
      <w:r w:rsidR="001C1DA7" w:rsidRPr="001C1DA7">
        <w:rPr>
          <w:rFonts w:ascii="Arial" w:hAnsi="Arial" w:cs="Arial"/>
          <w:sz w:val="24"/>
          <w:szCs w:val="24"/>
        </w:rPr>
        <w:t xml:space="preserve">covering letter to </w:t>
      </w:r>
      <w:hyperlink r:id="rId7" w:history="1">
        <w:r w:rsidR="001C1DA7" w:rsidRPr="00916C37">
          <w:rPr>
            <w:rStyle w:val="Hyperlink"/>
            <w:rFonts w:ascii="Arial" w:hAnsi="Arial" w:cs="Arial"/>
            <w:sz w:val="24"/>
            <w:szCs w:val="24"/>
          </w:rPr>
          <w:t>k.caeyenberghs@deakin.edu.au</w:t>
        </w:r>
      </w:hyperlink>
      <w:r w:rsidR="001C1DA7">
        <w:rPr>
          <w:rFonts w:ascii="Arial" w:hAnsi="Arial" w:cs="Arial"/>
          <w:sz w:val="24"/>
          <w:szCs w:val="24"/>
        </w:rPr>
        <w:t xml:space="preserve"> </w:t>
      </w:r>
      <w:r w:rsidR="001C1DA7" w:rsidRPr="001C1DA7">
        <w:rPr>
          <w:rFonts w:ascii="Arial" w:hAnsi="Arial" w:cs="Arial"/>
          <w:sz w:val="24"/>
          <w:szCs w:val="24"/>
        </w:rPr>
        <w:t>prior</w:t>
      </w:r>
      <w:r w:rsidR="001C1DA7">
        <w:rPr>
          <w:rFonts w:ascii="Arial" w:hAnsi="Arial" w:cs="Arial"/>
          <w:sz w:val="24"/>
          <w:szCs w:val="24"/>
        </w:rPr>
        <w:t xml:space="preserve"> to 1</w:t>
      </w:r>
      <w:r w:rsidR="001C1DA7" w:rsidRPr="00FF059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  <w:r w:rsidR="001C1DA7">
        <w:rPr>
          <w:rFonts w:ascii="Arial" w:hAnsi="Arial" w:cs="Arial"/>
          <w:sz w:val="24"/>
          <w:szCs w:val="24"/>
        </w:rPr>
        <w:t xml:space="preserve">October 2021 addressing </w:t>
      </w:r>
      <w:r w:rsidR="001C1DA7" w:rsidRPr="001C1DA7">
        <w:rPr>
          <w:rFonts w:ascii="Arial" w:hAnsi="Arial" w:cs="Arial"/>
          <w:sz w:val="24"/>
          <w:szCs w:val="24"/>
        </w:rPr>
        <w:t>the following selection criteria:</w:t>
      </w:r>
    </w:p>
    <w:p w:rsidR="001C1DA7" w:rsidRPr="00FF059D" w:rsidRDefault="001C1DA7" w:rsidP="00FF059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F059D">
        <w:rPr>
          <w:rFonts w:ascii="Arial" w:hAnsi="Arial" w:cs="Arial"/>
          <w:sz w:val="24"/>
          <w:szCs w:val="24"/>
        </w:rPr>
        <w:t>must have an Hons degree (H1) or equivalence in a related discipline (see</w:t>
      </w:r>
    </w:p>
    <w:p w:rsidR="001C1DA7" w:rsidRPr="00FF059D" w:rsidRDefault="001C1DA7" w:rsidP="00FF059D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FF059D">
        <w:rPr>
          <w:rFonts w:ascii="Arial" w:hAnsi="Arial" w:cs="Arial"/>
          <w:sz w:val="24"/>
          <w:szCs w:val="24"/>
        </w:rPr>
        <w:lastRenderedPageBreak/>
        <w:t>https://www.deakin.edu.au/research/research-degrees-and-PhD/research-degree-entrypathways for further information on minimum entry requirements)</w:t>
      </w:r>
    </w:p>
    <w:p w:rsidR="001C1DA7" w:rsidRPr="00FF059D" w:rsidRDefault="001C1DA7" w:rsidP="00FF059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F059D">
        <w:rPr>
          <w:rFonts w:ascii="Arial" w:hAnsi="Arial" w:cs="Arial"/>
          <w:sz w:val="24"/>
          <w:szCs w:val="24"/>
        </w:rPr>
        <w:t>a genuine interest in cognitive neuroscience and psychology</w:t>
      </w:r>
    </w:p>
    <w:p w:rsidR="001C1DA7" w:rsidRPr="00FF059D" w:rsidRDefault="001C1DA7" w:rsidP="00FF059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F059D">
        <w:rPr>
          <w:rFonts w:ascii="Arial" w:hAnsi="Arial" w:cs="Arial"/>
          <w:sz w:val="24"/>
          <w:szCs w:val="24"/>
        </w:rPr>
        <w:t>be enthusiastic to work with TBI patients within the hospital setting on a multidisciplinary project</w:t>
      </w:r>
    </w:p>
    <w:p w:rsidR="001C1DA7" w:rsidRPr="00FF059D" w:rsidRDefault="001C1DA7" w:rsidP="00FF059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F059D">
        <w:rPr>
          <w:rFonts w:ascii="Arial" w:hAnsi="Arial" w:cs="Arial"/>
          <w:sz w:val="24"/>
          <w:szCs w:val="24"/>
        </w:rPr>
        <w:t>demonstrated experience in one or more fields including: cognitive neuroscience, psychology, neuropsychology</w:t>
      </w:r>
      <w:r w:rsidR="00FF059D" w:rsidRPr="00FF059D">
        <w:rPr>
          <w:rFonts w:ascii="Arial" w:hAnsi="Arial" w:cs="Arial"/>
          <w:sz w:val="24"/>
          <w:szCs w:val="24"/>
        </w:rPr>
        <w:t>, or similar.</w:t>
      </w:r>
    </w:p>
    <w:p w:rsidR="001C1DA7" w:rsidRDefault="001C1DA7" w:rsidP="00FF059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F059D">
        <w:rPr>
          <w:rFonts w:ascii="Arial" w:hAnsi="Arial" w:cs="Arial"/>
          <w:sz w:val="24"/>
          <w:szCs w:val="24"/>
        </w:rPr>
        <w:t>self-management and high personal motivation</w:t>
      </w:r>
    </w:p>
    <w:p w:rsidR="001C1DA7" w:rsidRPr="00FF059D" w:rsidRDefault="001C1DA7" w:rsidP="00FF059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F059D">
        <w:rPr>
          <w:rFonts w:ascii="Arial" w:hAnsi="Arial" w:cs="Arial"/>
          <w:sz w:val="24"/>
          <w:szCs w:val="24"/>
        </w:rPr>
        <w:t>high level of organisational skills</w:t>
      </w:r>
    </w:p>
    <w:p w:rsidR="001C1DA7" w:rsidRPr="00FF059D" w:rsidRDefault="001C1DA7" w:rsidP="00FF059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F059D">
        <w:rPr>
          <w:rFonts w:ascii="Arial" w:hAnsi="Arial" w:cs="Arial"/>
          <w:sz w:val="24"/>
          <w:szCs w:val="24"/>
        </w:rPr>
        <w:t>excellent communication and interpersonal skills</w:t>
      </w:r>
    </w:p>
    <w:p w:rsidR="00FF059D" w:rsidRPr="00FF059D" w:rsidRDefault="00FF059D" w:rsidP="00FF059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located within Australia</w:t>
      </w:r>
    </w:p>
    <w:p w:rsidR="00FF059D" w:rsidRDefault="00FF059D" w:rsidP="001C1DA7">
      <w:pPr>
        <w:jc w:val="both"/>
        <w:rPr>
          <w:rFonts w:ascii="Arial" w:hAnsi="Arial" w:cs="Arial"/>
          <w:sz w:val="24"/>
          <w:szCs w:val="24"/>
        </w:rPr>
      </w:pPr>
    </w:p>
    <w:p w:rsidR="00FF059D" w:rsidRDefault="00FF059D" w:rsidP="001C1DA7">
      <w:pPr>
        <w:jc w:val="both"/>
        <w:rPr>
          <w:rFonts w:ascii="Arial" w:hAnsi="Arial" w:cs="Arial"/>
          <w:sz w:val="24"/>
          <w:szCs w:val="24"/>
        </w:rPr>
      </w:pPr>
    </w:p>
    <w:sectPr w:rsidR="00FF0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5428E"/>
    <w:multiLevelType w:val="hybridMultilevel"/>
    <w:tmpl w:val="FC06342E"/>
    <w:lvl w:ilvl="0" w:tplc="2B5253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F3F32"/>
    <w:multiLevelType w:val="hybridMultilevel"/>
    <w:tmpl w:val="9D764A02"/>
    <w:lvl w:ilvl="0" w:tplc="2B5253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34F47"/>
    <w:multiLevelType w:val="hybridMultilevel"/>
    <w:tmpl w:val="323204E2"/>
    <w:lvl w:ilvl="0" w:tplc="2B5253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36"/>
    <w:rsid w:val="001505E3"/>
    <w:rsid w:val="001C1DA7"/>
    <w:rsid w:val="00352E58"/>
    <w:rsid w:val="007B582D"/>
    <w:rsid w:val="007F0723"/>
    <w:rsid w:val="00941660"/>
    <w:rsid w:val="00BA5D26"/>
    <w:rsid w:val="00D12B57"/>
    <w:rsid w:val="00D51536"/>
    <w:rsid w:val="00FE52FF"/>
    <w:rsid w:val="00F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FDBE5"/>
  <w15:chartTrackingRefBased/>
  <w15:docId w15:val="{958A2FC9-F587-40DE-ADE2-D8485047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5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0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caeyenberghs@deakin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caeyenberghs@deakin.edu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Caeyenberghs</dc:creator>
  <cp:keywords/>
  <dc:description/>
  <cp:lastModifiedBy>Sarah Shaw</cp:lastModifiedBy>
  <cp:revision>3</cp:revision>
  <dcterms:created xsi:type="dcterms:W3CDTF">2021-07-21T23:33:00Z</dcterms:created>
  <dcterms:modified xsi:type="dcterms:W3CDTF">2021-07-21T23:34:00Z</dcterms:modified>
</cp:coreProperties>
</file>