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C7E" w:rsidRDefault="00494C7E" w:rsidP="00494C7E">
      <w:pPr>
        <w:pStyle w:val="Default"/>
      </w:pPr>
    </w:p>
    <w:p w:rsidR="00492913" w:rsidRPr="008D47A7" w:rsidRDefault="00492913" w:rsidP="00492913">
      <w:pPr>
        <w:pStyle w:val="Default"/>
        <w:spacing w:after="360" w:line="360" w:lineRule="auto"/>
        <w:rPr>
          <w:sz w:val="22"/>
          <w:szCs w:val="22"/>
        </w:rPr>
      </w:pPr>
      <w:r w:rsidRPr="008D47A7">
        <w:rPr>
          <w:sz w:val="22"/>
          <w:szCs w:val="22"/>
        </w:rPr>
        <w:t xml:space="preserve">Biostatisticians are available to support staff undertaking research at Barwon Health. However, in many cases the contribution made by a biostatistician may warrant co-authorship. All researchers are required to consider established authorship guidelines in determining authorship, including the Barwon Health Guidelines for Collaborative Research and Authorship, and it is recommended that the role of the biostatistician is discussed and clarified at the beginning of a collaboration. </w:t>
      </w:r>
    </w:p>
    <w:p w:rsidR="00492913" w:rsidRPr="008D47A7" w:rsidRDefault="00492913" w:rsidP="00492913">
      <w:pPr>
        <w:pStyle w:val="Default"/>
        <w:spacing w:after="360" w:line="360" w:lineRule="auto"/>
        <w:rPr>
          <w:sz w:val="22"/>
          <w:szCs w:val="22"/>
        </w:rPr>
      </w:pPr>
      <w:r w:rsidRPr="008D47A7">
        <w:rPr>
          <w:sz w:val="22"/>
          <w:szCs w:val="22"/>
        </w:rPr>
        <w:t xml:space="preserve">The role of the biostatistician and his/her contribution varies across different projects. Determining whether a statistical consultant should/could be a co-author should be negotiated on a case-by-case basis. Current internationally recognised guidelines advise that authorship should be based on the level of participation and should not be influenced by whether or not the consultant was paid. The basis for financial support and authorship are different as the former considers the time and effort put into the project whilst the later relies on </w:t>
      </w:r>
      <w:r w:rsidR="0089348E">
        <w:rPr>
          <w:sz w:val="22"/>
          <w:szCs w:val="22"/>
        </w:rPr>
        <w:t xml:space="preserve">the </w:t>
      </w:r>
      <w:r w:rsidRPr="008D47A7">
        <w:rPr>
          <w:sz w:val="22"/>
          <w:szCs w:val="22"/>
        </w:rPr>
        <w:t xml:space="preserve">intellectual input. The following internationally recognised guidelines should be seen as recommendations that may be helpful in determining coauthorship. </w:t>
      </w:r>
    </w:p>
    <w:p w:rsidR="00492913" w:rsidRPr="008D47A7" w:rsidRDefault="00492913" w:rsidP="00492913">
      <w:pPr>
        <w:pStyle w:val="Default"/>
        <w:spacing w:after="360" w:line="360" w:lineRule="auto"/>
        <w:rPr>
          <w:sz w:val="22"/>
          <w:szCs w:val="22"/>
        </w:rPr>
      </w:pPr>
      <w:r w:rsidRPr="008D47A7">
        <w:rPr>
          <w:sz w:val="22"/>
          <w:szCs w:val="22"/>
        </w:rPr>
        <w:lastRenderedPageBreak/>
        <w:t xml:space="preserve">According to the International Committee of Medical Journal Editors (ICMJE Updated Recommendations, December 2018), all authors should satisfy each of the following four criterion: </w:t>
      </w:r>
    </w:p>
    <w:p w:rsidR="00492913" w:rsidRPr="008D47A7" w:rsidRDefault="00492913" w:rsidP="00492913">
      <w:pPr>
        <w:pStyle w:val="Default"/>
        <w:numPr>
          <w:ilvl w:val="0"/>
          <w:numId w:val="13"/>
        </w:numPr>
        <w:spacing w:after="120" w:line="360" w:lineRule="auto"/>
        <w:ind w:left="357" w:hanging="357"/>
        <w:rPr>
          <w:sz w:val="22"/>
          <w:szCs w:val="22"/>
        </w:rPr>
      </w:pPr>
      <w:r w:rsidRPr="008D47A7">
        <w:rPr>
          <w:sz w:val="22"/>
          <w:szCs w:val="22"/>
        </w:rPr>
        <w:t xml:space="preserve">a) substantial contributions to conception and design or </w:t>
      </w:r>
      <w:r w:rsidRPr="008D47A7">
        <w:rPr>
          <w:sz w:val="22"/>
          <w:szCs w:val="22"/>
        </w:rPr>
        <w:br/>
        <w:t xml:space="preserve">b) the acquisition, analysis or interpretation of data from the work </w:t>
      </w:r>
    </w:p>
    <w:p w:rsidR="00492913" w:rsidRPr="008D47A7" w:rsidRDefault="00492913" w:rsidP="00492913">
      <w:pPr>
        <w:pStyle w:val="Default"/>
        <w:numPr>
          <w:ilvl w:val="0"/>
          <w:numId w:val="13"/>
        </w:numPr>
        <w:spacing w:after="120" w:line="360" w:lineRule="auto"/>
        <w:ind w:left="357" w:hanging="357"/>
        <w:rPr>
          <w:sz w:val="22"/>
          <w:szCs w:val="22"/>
        </w:rPr>
      </w:pPr>
      <w:r w:rsidRPr="008D47A7">
        <w:rPr>
          <w:sz w:val="22"/>
          <w:szCs w:val="22"/>
        </w:rPr>
        <w:t xml:space="preserve">a) drafting the work or </w:t>
      </w:r>
      <w:r w:rsidRPr="008D47A7">
        <w:rPr>
          <w:sz w:val="22"/>
          <w:szCs w:val="22"/>
        </w:rPr>
        <w:br/>
        <w:t xml:space="preserve">b) revising it critically for important intellectual content </w:t>
      </w:r>
    </w:p>
    <w:p w:rsidR="00492913" w:rsidRPr="008D47A7" w:rsidRDefault="00492913" w:rsidP="00492913">
      <w:pPr>
        <w:pStyle w:val="Default"/>
        <w:numPr>
          <w:ilvl w:val="0"/>
          <w:numId w:val="13"/>
        </w:numPr>
        <w:spacing w:after="120" w:line="360" w:lineRule="auto"/>
        <w:ind w:left="357" w:hanging="357"/>
        <w:rPr>
          <w:sz w:val="22"/>
          <w:szCs w:val="22"/>
        </w:rPr>
      </w:pPr>
      <w:r w:rsidRPr="008D47A7">
        <w:rPr>
          <w:sz w:val="22"/>
          <w:szCs w:val="22"/>
        </w:rPr>
        <w:t xml:space="preserve">a) final approval of the version to be published </w:t>
      </w:r>
    </w:p>
    <w:p w:rsidR="00492913" w:rsidRPr="008D47A7" w:rsidRDefault="00492913" w:rsidP="00492913">
      <w:pPr>
        <w:pStyle w:val="Default"/>
        <w:numPr>
          <w:ilvl w:val="0"/>
          <w:numId w:val="13"/>
        </w:numPr>
        <w:spacing w:after="480" w:line="360" w:lineRule="auto"/>
        <w:rPr>
          <w:sz w:val="22"/>
          <w:szCs w:val="22"/>
        </w:rPr>
      </w:pPr>
      <w:r w:rsidRPr="008D47A7">
        <w:rPr>
          <w:sz w:val="22"/>
          <w:szCs w:val="22"/>
        </w:rPr>
        <w:t xml:space="preserve">a) </w:t>
      </w:r>
      <w:proofErr w:type="gramStart"/>
      <w:r w:rsidRPr="008D47A7">
        <w:rPr>
          <w:sz w:val="22"/>
          <w:szCs w:val="22"/>
        </w:rPr>
        <w:t>agreement</w:t>
      </w:r>
      <w:proofErr w:type="gramEnd"/>
      <w:r w:rsidRPr="008D47A7">
        <w:rPr>
          <w:sz w:val="22"/>
          <w:szCs w:val="22"/>
        </w:rPr>
        <w:t xml:space="preserve"> to be accountable for all aspects of the work in ensuring that questions related to the accuracy or integrity of any part of the work are appropriately investigated and resolved. </w:t>
      </w:r>
    </w:p>
    <w:p w:rsidR="00492913" w:rsidRPr="008D47A7" w:rsidRDefault="00492913" w:rsidP="00492913">
      <w:pPr>
        <w:pStyle w:val="Default"/>
        <w:spacing w:after="480" w:line="360" w:lineRule="auto"/>
        <w:rPr>
          <w:b/>
          <w:sz w:val="22"/>
          <w:szCs w:val="22"/>
          <w:u w:val="single"/>
        </w:rPr>
      </w:pPr>
      <w:r w:rsidRPr="008D47A7">
        <w:rPr>
          <w:b/>
          <w:sz w:val="22"/>
          <w:szCs w:val="22"/>
          <w:u w:val="single"/>
        </w:rPr>
        <w:t xml:space="preserve">Conditions 1, 2, 3 and 4 must all be met. </w:t>
      </w:r>
    </w:p>
    <w:p w:rsidR="00492913" w:rsidRPr="008D47A7" w:rsidRDefault="00492913" w:rsidP="00833767">
      <w:pPr>
        <w:pStyle w:val="Default"/>
        <w:spacing w:after="360" w:line="360" w:lineRule="auto"/>
        <w:rPr>
          <w:sz w:val="22"/>
          <w:szCs w:val="22"/>
        </w:rPr>
      </w:pPr>
      <w:r w:rsidRPr="008D47A7">
        <w:rPr>
          <w:sz w:val="22"/>
          <w:szCs w:val="22"/>
        </w:rPr>
        <w:lastRenderedPageBreak/>
        <w:t xml:space="preserve">In addition to accountability for the parts of the work undertaken, an author should be able to identify which co-authors are responsible for specific other parts of the work. In addition, authors should have confidence in the integrity of the contributions of their co-authors. All those designated as authors should meet all four criteria for authorship, and all who meet the four criteria should be identified as authors. </w:t>
      </w:r>
    </w:p>
    <w:p w:rsidR="00492913" w:rsidRPr="008D47A7" w:rsidRDefault="00492913" w:rsidP="00492913">
      <w:pPr>
        <w:pStyle w:val="Default"/>
        <w:spacing w:after="360" w:line="360" w:lineRule="auto"/>
        <w:rPr>
          <w:sz w:val="22"/>
          <w:szCs w:val="22"/>
        </w:rPr>
      </w:pPr>
      <w:r w:rsidRPr="008D47A7">
        <w:rPr>
          <w:b/>
          <w:i/>
          <w:sz w:val="22"/>
          <w:szCs w:val="22"/>
        </w:rPr>
        <w:t>Considering a Biostatistician as a co-author:</w:t>
      </w:r>
      <w:r w:rsidRPr="008D47A7">
        <w:rPr>
          <w:sz w:val="22"/>
          <w:szCs w:val="22"/>
        </w:rPr>
        <w:t xml:space="preserve"> In keeping with the above guidelines, if the statistician participating in the study performs some activity in each of categories 1 and 2 above and</w:t>
      </w:r>
      <w:r w:rsidR="008D47A7">
        <w:rPr>
          <w:sz w:val="22"/>
          <w:szCs w:val="22"/>
        </w:rPr>
        <w:t xml:space="preserve"> also satisfies 3 and 4</w:t>
      </w:r>
      <w:r w:rsidRPr="008D47A7">
        <w:rPr>
          <w:sz w:val="22"/>
          <w:szCs w:val="22"/>
        </w:rPr>
        <w:t xml:space="preserve"> then his or her contribution should be acknowledged as co-authorship. The most common contributions made by biostatisticians to projects, reports or manuscripts include: </w:t>
      </w:r>
    </w:p>
    <w:p w:rsidR="00492913" w:rsidRPr="008D47A7" w:rsidRDefault="00492913" w:rsidP="00492913">
      <w:pPr>
        <w:pStyle w:val="Default"/>
        <w:numPr>
          <w:ilvl w:val="0"/>
          <w:numId w:val="14"/>
        </w:numPr>
        <w:spacing w:after="120" w:line="360" w:lineRule="auto"/>
        <w:rPr>
          <w:sz w:val="22"/>
          <w:szCs w:val="22"/>
        </w:rPr>
      </w:pPr>
      <w:r w:rsidRPr="008D47A7">
        <w:rPr>
          <w:sz w:val="22"/>
          <w:szCs w:val="22"/>
        </w:rPr>
        <w:t xml:space="preserve">advising and collaborating on the design of the study (including determining the appropriate sample size), </w:t>
      </w:r>
    </w:p>
    <w:p w:rsidR="00492913" w:rsidRPr="008D47A7" w:rsidRDefault="00492913" w:rsidP="00492913">
      <w:pPr>
        <w:pStyle w:val="Default"/>
        <w:numPr>
          <w:ilvl w:val="0"/>
          <w:numId w:val="14"/>
        </w:numPr>
        <w:spacing w:after="120" w:line="360" w:lineRule="auto"/>
        <w:rPr>
          <w:sz w:val="22"/>
          <w:szCs w:val="22"/>
        </w:rPr>
      </w:pPr>
      <w:proofErr w:type="gramStart"/>
      <w:r w:rsidRPr="008D47A7">
        <w:rPr>
          <w:sz w:val="22"/>
          <w:szCs w:val="22"/>
        </w:rPr>
        <w:t>analysing</w:t>
      </w:r>
      <w:proofErr w:type="gramEnd"/>
      <w:r w:rsidRPr="008D47A7">
        <w:rPr>
          <w:sz w:val="22"/>
          <w:szCs w:val="22"/>
        </w:rPr>
        <w:t xml:space="preserve"> the data collected, and interpreting the results for and with the principal investigator(s). </w:t>
      </w:r>
    </w:p>
    <w:p w:rsidR="00492913" w:rsidRPr="008D47A7" w:rsidRDefault="00492913" w:rsidP="00492913">
      <w:pPr>
        <w:pStyle w:val="Default"/>
        <w:numPr>
          <w:ilvl w:val="0"/>
          <w:numId w:val="14"/>
        </w:numPr>
        <w:spacing w:after="120" w:line="360" w:lineRule="auto"/>
        <w:rPr>
          <w:sz w:val="22"/>
          <w:szCs w:val="22"/>
        </w:rPr>
      </w:pPr>
      <w:proofErr w:type="gramStart"/>
      <w:r w:rsidRPr="008D47A7">
        <w:rPr>
          <w:sz w:val="22"/>
          <w:szCs w:val="22"/>
        </w:rPr>
        <w:t>writing</w:t>
      </w:r>
      <w:proofErr w:type="gramEnd"/>
      <w:r w:rsidRPr="008D47A7">
        <w:rPr>
          <w:sz w:val="22"/>
          <w:szCs w:val="22"/>
        </w:rPr>
        <w:t xml:space="preserve"> the statistical methods section of the manuscript (or editing versions drafted by other investigators). </w:t>
      </w:r>
    </w:p>
    <w:p w:rsidR="00492913" w:rsidRPr="008D47A7" w:rsidRDefault="00492913" w:rsidP="00492913">
      <w:pPr>
        <w:pStyle w:val="Default"/>
        <w:numPr>
          <w:ilvl w:val="0"/>
          <w:numId w:val="14"/>
        </w:numPr>
        <w:spacing w:after="120" w:line="360" w:lineRule="auto"/>
        <w:rPr>
          <w:sz w:val="22"/>
          <w:szCs w:val="22"/>
        </w:rPr>
      </w:pPr>
      <w:proofErr w:type="gramStart"/>
      <w:r w:rsidRPr="008D47A7">
        <w:rPr>
          <w:sz w:val="22"/>
          <w:szCs w:val="22"/>
        </w:rPr>
        <w:lastRenderedPageBreak/>
        <w:t>writing</w:t>
      </w:r>
      <w:proofErr w:type="gramEnd"/>
      <w:r w:rsidRPr="008D47A7">
        <w:rPr>
          <w:sz w:val="22"/>
          <w:szCs w:val="22"/>
        </w:rPr>
        <w:t xml:space="preserve"> and/or revising drafts of some or all of the results section. </w:t>
      </w:r>
    </w:p>
    <w:p w:rsidR="00492913" w:rsidRPr="008D47A7" w:rsidRDefault="00492913" w:rsidP="00492913">
      <w:pPr>
        <w:pStyle w:val="Default"/>
        <w:numPr>
          <w:ilvl w:val="0"/>
          <w:numId w:val="14"/>
        </w:numPr>
        <w:spacing w:after="120" w:line="360" w:lineRule="auto"/>
        <w:rPr>
          <w:sz w:val="22"/>
          <w:szCs w:val="22"/>
        </w:rPr>
      </w:pPr>
      <w:proofErr w:type="gramStart"/>
      <w:r w:rsidRPr="008D47A7">
        <w:rPr>
          <w:sz w:val="22"/>
          <w:szCs w:val="22"/>
        </w:rPr>
        <w:t>drafting</w:t>
      </w:r>
      <w:proofErr w:type="gramEnd"/>
      <w:r w:rsidRPr="008D47A7">
        <w:rPr>
          <w:sz w:val="22"/>
          <w:szCs w:val="22"/>
        </w:rPr>
        <w:t xml:space="preserve"> or editing tables and figures in the manuscript. </w:t>
      </w:r>
    </w:p>
    <w:p w:rsidR="00492913" w:rsidRPr="008D47A7" w:rsidRDefault="00492913" w:rsidP="00492913">
      <w:pPr>
        <w:pStyle w:val="Default"/>
        <w:numPr>
          <w:ilvl w:val="0"/>
          <w:numId w:val="14"/>
        </w:numPr>
        <w:spacing w:after="120" w:line="360" w:lineRule="auto"/>
        <w:rPr>
          <w:sz w:val="22"/>
          <w:szCs w:val="22"/>
        </w:rPr>
      </w:pPr>
      <w:proofErr w:type="gramStart"/>
      <w:r w:rsidRPr="008D47A7">
        <w:rPr>
          <w:sz w:val="22"/>
          <w:szCs w:val="22"/>
        </w:rPr>
        <w:t>developing</w:t>
      </w:r>
      <w:proofErr w:type="gramEnd"/>
      <w:r w:rsidRPr="008D47A7">
        <w:rPr>
          <w:sz w:val="22"/>
          <w:szCs w:val="22"/>
        </w:rPr>
        <w:t xml:space="preserve"> new statistical methods to meet the project's needs, and/or combining existing techniques in a novel manner. </w:t>
      </w:r>
    </w:p>
    <w:p w:rsidR="00492913" w:rsidRPr="008D47A7" w:rsidRDefault="00492913" w:rsidP="008D47A7">
      <w:pPr>
        <w:pStyle w:val="Default"/>
        <w:numPr>
          <w:ilvl w:val="0"/>
          <w:numId w:val="14"/>
        </w:numPr>
        <w:spacing w:after="360" w:line="360" w:lineRule="auto"/>
        <w:ind w:left="357" w:hanging="357"/>
        <w:rPr>
          <w:sz w:val="22"/>
          <w:szCs w:val="22"/>
        </w:rPr>
      </w:pPr>
      <w:r w:rsidRPr="008D47A7">
        <w:rPr>
          <w:sz w:val="22"/>
          <w:szCs w:val="22"/>
        </w:rPr>
        <w:t xml:space="preserve">reviewing/providing critical analysis of drafts </w:t>
      </w:r>
    </w:p>
    <w:p w:rsidR="00492913" w:rsidRPr="008D47A7" w:rsidRDefault="00492913" w:rsidP="00492913">
      <w:pPr>
        <w:pStyle w:val="Default"/>
        <w:spacing w:after="480" w:line="360" w:lineRule="auto"/>
        <w:rPr>
          <w:sz w:val="22"/>
          <w:szCs w:val="22"/>
        </w:rPr>
      </w:pPr>
      <w:r w:rsidRPr="008D47A7">
        <w:rPr>
          <w:sz w:val="22"/>
          <w:szCs w:val="22"/>
        </w:rPr>
        <w:t>Furthermore, some journals require that at least one author be responsible for each section of the manuscript that is essential to the conclusions made about the research. Therefore, if the statistician is not listed as a co-author, then one or more of the authors must take responsibility for the statistical analysis.</w:t>
      </w:r>
    </w:p>
    <w:sectPr w:rsidR="00492913" w:rsidRPr="008D47A7" w:rsidSect="006B377A">
      <w:headerReference w:type="even" r:id="rId11"/>
      <w:headerReference w:type="default" r:id="rId12"/>
      <w:footerReference w:type="even" r:id="rId13"/>
      <w:footerReference w:type="default" r:id="rId14"/>
      <w:headerReference w:type="first" r:id="rId15"/>
      <w:footerReference w:type="first" r:id="rId16"/>
      <w:pgSz w:w="11899" w:h="16838"/>
      <w:pgMar w:top="1701" w:right="1128" w:bottom="1701" w:left="1134" w:header="57" w:footer="45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416" w:rsidRDefault="00667416">
      <w:pPr>
        <w:spacing w:line="240" w:lineRule="auto"/>
      </w:pPr>
      <w:r>
        <w:separator/>
      </w:r>
    </w:p>
  </w:endnote>
  <w:endnote w:type="continuationSeparator" w:id="0">
    <w:p w:rsidR="00667416" w:rsidRDefault="006674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Times New Roman"/>
    <w:charset w:val="00"/>
    <w:family w:val="auto"/>
    <w:pitch w:val="variable"/>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Meiryo">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8E1" w:rsidRDefault="004A18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747" w:rsidRPr="00430DE3" w:rsidRDefault="008863DD" w:rsidP="008863DD">
    <w:pPr>
      <w:spacing w:before="0" w:after="360" w:line="240" w:lineRule="auto"/>
      <w:rPr>
        <w:rFonts w:ascii="Calibri" w:eastAsia="Times New Roman" w:hAnsi="Calibri" w:cs="Calibri"/>
        <w:i/>
        <w:iCs/>
        <w:color w:val="000000"/>
        <w:sz w:val="20"/>
        <w:szCs w:val="20"/>
        <w:lang w:eastAsia="en-AU"/>
      </w:rPr>
    </w:pPr>
    <w:r w:rsidRPr="00430DE3">
      <w:rPr>
        <w:i/>
        <w:noProof/>
        <w:sz w:val="20"/>
        <w:szCs w:val="20"/>
        <w:lang w:eastAsia="en-AU"/>
      </w:rPr>
      <w:drawing>
        <wp:anchor distT="0" distB="0" distL="114300" distR="114300" simplePos="0" relativeHeight="251672576" behindDoc="1" locked="0" layoutInCell="1" allowOverlap="1" wp14:anchorId="4DC7ED73" wp14:editId="09ED41E0">
          <wp:simplePos x="0" y="0"/>
          <wp:positionH relativeFrom="page">
            <wp:posOffset>30480</wp:posOffset>
          </wp:positionH>
          <wp:positionV relativeFrom="page">
            <wp:align>bottom</wp:align>
          </wp:positionV>
          <wp:extent cx="7603200" cy="1378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gif"/>
                  <pic:cNvPicPr/>
                </pic:nvPicPr>
                <pic:blipFill>
                  <a:blip r:embed="rId1">
                    <a:extLst>
                      <a:ext uri="{28A0092B-C50C-407E-A947-70E740481C1C}">
                        <a14:useLocalDpi xmlns:a14="http://schemas.microsoft.com/office/drawing/2010/main" val="0"/>
                      </a:ext>
                    </a:extLst>
                  </a:blip>
                  <a:stretch>
                    <a:fillRect/>
                  </a:stretch>
                </pic:blipFill>
                <pic:spPr>
                  <a:xfrm>
                    <a:off x="0" y="0"/>
                    <a:ext cx="7603200" cy="1378800"/>
                  </a:xfrm>
                  <a:prstGeom prst="rect">
                    <a:avLst/>
                  </a:prstGeom>
                </pic:spPr>
              </pic:pic>
            </a:graphicData>
          </a:graphic>
          <wp14:sizeRelH relativeFrom="margin">
            <wp14:pctWidth>0</wp14:pctWidth>
          </wp14:sizeRelH>
          <wp14:sizeRelV relativeFrom="margin">
            <wp14:pctHeight>0</wp14:pctHeight>
          </wp14:sizeRelV>
        </wp:anchor>
      </w:drawing>
    </w:r>
    <w:r w:rsidR="004A18E1" w:rsidRPr="004A18E1">
      <w:rPr>
        <w:sz w:val="20"/>
        <w:szCs w:val="20"/>
      </w:rPr>
      <w:t xml:space="preserve"> </w:t>
    </w:r>
    <w:r w:rsidR="004A18E1" w:rsidRPr="00492913">
      <w:rPr>
        <w:sz w:val="20"/>
        <w:szCs w:val="20"/>
      </w:rPr>
      <w:t xml:space="preserve">Guidelines for Determining Co-Authorship for Biostatisticians (48 - v2.0) Jan </w:t>
    </w:r>
    <w:r w:rsidR="004A18E1" w:rsidRPr="00492913">
      <w:rPr>
        <w:sz w:val="20"/>
        <w:szCs w:val="20"/>
      </w:rPr>
      <w:t>2024</w:t>
    </w:r>
    <w:bookmarkStart w:id="0" w:name="_GoBack"/>
    <w:bookmarkEnd w:id="0"/>
    <w:r w:rsidRPr="00430DE3">
      <w:rPr>
        <w:i/>
        <w:sz w:val="20"/>
        <w:szCs w:val="20"/>
      </w:rPr>
      <w:t xml:space="preserve"> </w:t>
    </w:r>
    <w:r w:rsidR="00EB3598" w:rsidRPr="00430DE3">
      <w:rPr>
        <w:i/>
        <w:noProof/>
        <w:lang w:eastAsia="en-AU"/>
      </w:rPr>
      <w:drawing>
        <wp:anchor distT="0" distB="0" distL="114300" distR="114300" simplePos="0" relativeHeight="251669504" behindDoc="1" locked="0" layoutInCell="1" allowOverlap="1" wp14:anchorId="4FE1519E" wp14:editId="1D0CB4B9">
          <wp:simplePos x="0" y="0"/>
          <wp:positionH relativeFrom="page">
            <wp:posOffset>-139065</wp:posOffset>
          </wp:positionH>
          <wp:positionV relativeFrom="page">
            <wp:posOffset>9329420</wp:posOffset>
          </wp:positionV>
          <wp:extent cx="7736400" cy="1404000"/>
          <wp:effectExtent l="0" t="0" r="1079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gif"/>
                  <pic:cNvPicPr/>
                </pic:nvPicPr>
                <pic:blipFill>
                  <a:blip r:embed="rId2">
                    <a:extLst>
                      <a:ext uri="{28A0092B-C50C-407E-A947-70E740481C1C}">
                        <a14:useLocalDpi xmlns:a14="http://schemas.microsoft.com/office/drawing/2010/main" val="0"/>
                      </a:ext>
                    </a:extLst>
                  </a:blip>
                  <a:stretch>
                    <a:fillRect/>
                  </a:stretch>
                </pic:blipFill>
                <pic:spPr>
                  <a:xfrm>
                    <a:off x="0" y="0"/>
                    <a:ext cx="7736400" cy="1404000"/>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747" w:rsidRPr="008863DD" w:rsidRDefault="00492913" w:rsidP="008863DD">
    <w:pPr>
      <w:spacing w:before="0" w:after="360" w:line="240" w:lineRule="auto"/>
      <w:rPr>
        <w:rFonts w:ascii="Calibri" w:eastAsia="Times New Roman" w:hAnsi="Calibri" w:cs="Calibri"/>
        <w:i/>
        <w:iCs/>
        <w:color w:val="000000"/>
        <w:sz w:val="20"/>
        <w:szCs w:val="20"/>
        <w:lang w:eastAsia="en-AU"/>
      </w:rPr>
    </w:pPr>
    <w:r w:rsidRPr="00492913">
      <w:rPr>
        <w:sz w:val="20"/>
        <w:szCs w:val="20"/>
      </w:rPr>
      <w:t>Guidelines for Determining Co-Authorship for Biostatisticians (48 - v2.0) Jan 2024</w:t>
    </w:r>
    <w:r w:rsidR="008863DD" w:rsidRPr="008863DD">
      <w:rPr>
        <w:noProof/>
        <w:sz w:val="20"/>
        <w:szCs w:val="20"/>
        <w:lang w:eastAsia="en-AU"/>
      </w:rPr>
      <w:drawing>
        <wp:anchor distT="0" distB="0" distL="114300" distR="114300" simplePos="0" relativeHeight="251670528" behindDoc="1" locked="0" layoutInCell="1" allowOverlap="1" wp14:anchorId="0DBC5EBA" wp14:editId="14191E12">
          <wp:simplePos x="0" y="0"/>
          <wp:positionH relativeFrom="page">
            <wp:posOffset>30480</wp:posOffset>
          </wp:positionH>
          <wp:positionV relativeFrom="page">
            <wp:align>bottom</wp:align>
          </wp:positionV>
          <wp:extent cx="7603200" cy="1378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gif"/>
                  <pic:cNvPicPr/>
                </pic:nvPicPr>
                <pic:blipFill>
                  <a:blip r:embed="rId1">
                    <a:extLst>
                      <a:ext uri="{28A0092B-C50C-407E-A947-70E740481C1C}">
                        <a14:useLocalDpi xmlns:a14="http://schemas.microsoft.com/office/drawing/2010/main" val="0"/>
                      </a:ext>
                    </a:extLst>
                  </a:blip>
                  <a:stretch>
                    <a:fillRect/>
                  </a:stretch>
                </pic:blipFill>
                <pic:spPr>
                  <a:xfrm>
                    <a:off x="0" y="0"/>
                    <a:ext cx="7603200" cy="1378800"/>
                  </a:xfrm>
                  <a:prstGeom prst="rect">
                    <a:avLst/>
                  </a:prstGeom>
                </pic:spPr>
              </pic:pic>
            </a:graphicData>
          </a:graphic>
          <wp14:sizeRelH relativeFrom="margin">
            <wp14:pctWidth>0</wp14:pctWidth>
          </wp14:sizeRelH>
          <wp14:sizeRelV relativeFrom="margin">
            <wp14:pctHeight>0</wp14:pctHeight>
          </wp14:sizeRelV>
        </wp:anchor>
      </w:drawing>
    </w:r>
    <w:r w:rsidR="005B6C15" w:rsidRPr="008863DD">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416" w:rsidRDefault="00667416">
      <w:pPr>
        <w:spacing w:line="240" w:lineRule="auto"/>
      </w:pPr>
      <w:r>
        <w:separator/>
      </w:r>
    </w:p>
  </w:footnote>
  <w:footnote w:type="continuationSeparator" w:id="0">
    <w:p w:rsidR="00667416" w:rsidRDefault="006674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8E1" w:rsidRDefault="004A18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8E1" w:rsidRDefault="004A18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598" w:rsidRDefault="004D3286" w:rsidP="006B377A">
    <w:pPr>
      <w:spacing w:after="840"/>
      <w:rPr>
        <w:noProof/>
        <w:lang w:val="en-US"/>
      </w:rPr>
    </w:pPr>
    <w:r>
      <w:rPr>
        <w:noProof/>
        <w:lang w:eastAsia="en-AU"/>
      </w:rPr>
      <mc:AlternateContent>
        <mc:Choice Requires="wps">
          <w:drawing>
            <wp:anchor distT="0" distB="0" distL="114300" distR="114300" simplePos="0" relativeHeight="251657216" behindDoc="0" locked="0" layoutInCell="1" allowOverlap="1" wp14:anchorId="09D8A5DB" wp14:editId="20DDDFDD">
              <wp:simplePos x="0" y="0"/>
              <wp:positionH relativeFrom="margin">
                <wp:align>left</wp:align>
              </wp:positionH>
              <wp:positionV relativeFrom="page">
                <wp:posOffset>144780</wp:posOffset>
              </wp:positionV>
              <wp:extent cx="5059680" cy="1126490"/>
              <wp:effectExtent l="0" t="0" r="7620" b="1651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59680" cy="112649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492913" w:rsidRDefault="00492913" w:rsidP="004D2EFD">
                          <w:pPr>
                            <w:pStyle w:val="Subtitle"/>
                            <w:rPr>
                              <w:rFonts w:asciiTheme="majorHAnsi" w:hAnsiTheme="majorHAnsi" w:cstheme="majorHAnsi"/>
                              <w:b/>
                              <w:sz w:val="52"/>
                              <w:szCs w:val="52"/>
                            </w:rPr>
                          </w:pPr>
                          <w:r>
                            <w:rPr>
                              <w:rFonts w:asciiTheme="majorHAnsi" w:hAnsiTheme="majorHAnsi" w:cstheme="majorHAnsi"/>
                              <w:b/>
                            </w:rPr>
                            <w:t xml:space="preserve">Guidelines for </w:t>
                          </w:r>
                          <w:r w:rsidRPr="00492913">
                            <w:rPr>
                              <w:rFonts w:asciiTheme="majorHAnsi" w:hAnsiTheme="majorHAnsi" w:cstheme="majorHAnsi"/>
                              <w:b/>
                              <w:sz w:val="52"/>
                              <w:szCs w:val="52"/>
                            </w:rPr>
                            <w:t xml:space="preserve">Determining </w:t>
                          </w:r>
                        </w:p>
                        <w:p w:rsidR="004D2EFD" w:rsidRPr="00492913" w:rsidRDefault="00492913" w:rsidP="004D2EFD">
                          <w:pPr>
                            <w:pStyle w:val="Subtitle"/>
                            <w:rPr>
                              <w:rFonts w:asciiTheme="majorHAnsi" w:hAnsiTheme="majorHAnsi" w:cstheme="majorHAnsi"/>
                              <w:b/>
                              <w:sz w:val="52"/>
                              <w:szCs w:val="52"/>
                            </w:rPr>
                          </w:pPr>
                          <w:r w:rsidRPr="00492913">
                            <w:rPr>
                              <w:rFonts w:asciiTheme="majorHAnsi" w:hAnsiTheme="majorHAnsi" w:cstheme="majorHAnsi"/>
                              <w:b/>
                              <w:sz w:val="52"/>
                              <w:szCs w:val="52"/>
                            </w:rPr>
                            <w:t>Co-Authorship for Biostatisticians</w:t>
                          </w:r>
                        </w:p>
                        <w:p w:rsidR="00494C7E" w:rsidRPr="00494C7E" w:rsidRDefault="00494C7E" w:rsidP="00494C7E">
                          <w:pPr>
                            <w:rPr>
                              <w:rFonts w:asciiTheme="majorHAnsi" w:eastAsiaTheme="majorEastAsia" w:hAnsiTheme="majorHAnsi" w:cstheme="majorHAnsi"/>
                              <w:b/>
                              <w:color w:val="FFFFFF" w:themeColor="background1"/>
                              <w:sz w:val="48"/>
                              <w:szCs w:val="48"/>
                            </w:rPr>
                          </w:pPr>
                        </w:p>
                        <w:p w:rsidR="00494C7E" w:rsidRDefault="00494C7E"/>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9D8A5DB" id="_x0000_t202" coordsize="21600,21600" o:spt="202" path="m,l,21600r21600,l21600,xe">
              <v:stroke joinstyle="miter"/>
              <v:path gradientshapeok="t" o:connecttype="rect"/>
            </v:shapetype>
            <v:shape id="Text Box 3" o:spid="_x0000_s1026" type="#_x0000_t202" style="position:absolute;margin-left:0;margin-top:11.4pt;width:398.4pt;height:88.7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RjYQIAAKwEAAAOAAAAZHJzL2Uyb0RvYy54bWysVMGO2jAQvVfqP1i+QxIKLESEVRZEVQnt&#10;rgTVno3jQNTE49qGhFb77x07BLbbnqpezGT8Zjzz3gyz+6YqyUloU4BMaNQPKRGSQ1bIfUK/ble9&#10;CSXGMpmxEqRI6FkYej//+GFWq1gM4ABlJjTBJNLEtUrowVoVB4HhB1Ex0wclJF7moCtm8VPvg0yz&#10;GrNXZTAIw3FQg86UBi6MQe+yvaRznz/PBbdPeW6EJWVCsTbrT+3PnTuD+YzFe83UoeCXMtg/VFGx&#10;QuKj11RLZhk56uKPVFXBNRjIbZ9DFUCeF1z4HrCbKHzXzebAlPC9IDlGXWky/y8tfzw9a1JkCR1R&#10;IlmFEm1FY8kDNOSTY6dWJkbQRiHMNuhGlX2nRq2BfzMICd5g2gCDaMdGk+vK/WKfBANRgPOVdPcK&#10;R+coHE3HE7zieBdFg/Fw6mUJbuFKG/tZQEWckVCNqvoS2GltrCuAxR3EvSZhVZSlV7aUvzkQ2HqE&#10;H402msVYCpoO6Yrysv1cjO4G6d1o2huno6g3jMJJL03DQW+5SsM0HK4W0+HDqyMIc3bxnoi2d0eJ&#10;bXYNApy5g+yMBGpoB9AoviqwlzUz9plpnDjsH7fIPuGRl1AnFC4WJQfQP/7md3gcBLylpMYJTqj5&#10;fmRaUFJ+kTgibtw7Q3fGrjPksVoALkWE+6m4NzFA27Izcw3VCy5X6l7BKyY5vpVQbnX3sbDtJuF6&#10;cpGmHoZjrZhdy43i3aQ4bbbNC9PqIqBFwh6hm24Wv9OxxbbCpUcLeeFFvvF4GTlcCU//ZX3dzr39&#10;9qjbn8z8FwAAAP//AwBQSwMEFAAGAAgAAAAhABXQeCHaAAAABwEAAA8AAABkcnMvZG93bnJldi54&#10;bWxMj81OwzAQhO9IfQdrkbhRm0j0J41TVUggxAWR9gHceBsH4nUUu0l4e5YT3HZ3VjPfFPvZd2LE&#10;IbaBNDwsFQikOtiWGg2n4/P9BkRMhqzpAqGGb4ywLxc3hcltmOgDxyo1gk0o5kaDS6nPpYy1Q2/i&#10;MvRIrF3C4E3idWikHczE5r6TmVIr6U1LnOBMj08O66/q6jnEus840WP1ZtcnfN3i+8tRjlrf3c6H&#10;HYiEc/p7hl98RoeSmc7hSjaKTgMXSRqyjPlZXW9XPJz5oFQGsizkf/7yBwAA//8DAFBLAQItABQA&#10;BgAIAAAAIQC2gziS/gAAAOEBAAATAAAAAAAAAAAAAAAAAAAAAABbQ29udGVudF9UeXBlc10ueG1s&#10;UEsBAi0AFAAGAAgAAAAhADj9If/WAAAAlAEAAAsAAAAAAAAAAAAAAAAALwEAAF9yZWxzLy5yZWxz&#10;UEsBAi0AFAAGAAgAAAAhAAOWFGNhAgAArAQAAA4AAAAAAAAAAAAAAAAALgIAAGRycy9lMm9Eb2Mu&#10;eG1sUEsBAi0AFAAGAAgAAAAhABXQeCHaAAAABwEAAA8AAAAAAAAAAAAAAAAAuwQAAGRycy9kb3du&#10;cmV2LnhtbFBLBQYAAAAABAAEAPMAAADCBQAAAAA=&#10;" filled="f" stroked="f">
              <v:path arrowok="t"/>
              <v:textbox inset="0,0,0,0">
                <w:txbxContent>
                  <w:p w:rsidR="00492913" w:rsidRDefault="00492913" w:rsidP="004D2EFD">
                    <w:pPr>
                      <w:pStyle w:val="Subtitle"/>
                      <w:rPr>
                        <w:rFonts w:asciiTheme="majorHAnsi" w:hAnsiTheme="majorHAnsi" w:cstheme="majorHAnsi"/>
                        <w:b/>
                        <w:sz w:val="52"/>
                        <w:szCs w:val="52"/>
                      </w:rPr>
                    </w:pPr>
                    <w:r>
                      <w:rPr>
                        <w:rFonts w:asciiTheme="majorHAnsi" w:hAnsiTheme="majorHAnsi" w:cstheme="majorHAnsi"/>
                        <w:b/>
                      </w:rPr>
                      <w:t xml:space="preserve">Guidelines for </w:t>
                    </w:r>
                    <w:r w:rsidRPr="00492913">
                      <w:rPr>
                        <w:rFonts w:asciiTheme="majorHAnsi" w:hAnsiTheme="majorHAnsi" w:cstheme="majorHAnsi"/>
                        <w:b/>
                        <w:sz w:val="52"/>
                        <w:szCs w:val="52"/>
                      </w:rPr>
                      <w:t xml:space="preserve">Determining </w:t>
                    </w:r>
                  </w:p>
                  <w:p w:rsidR="004D2EFD" w:rsidRPr="00492913" w:rsidRDefault="00492913" w:rsidP="004D2EFD">
                    <w:pPr>
                      <w:pStyle w:val="Subtitle"/>
                      <w:rPr>
                        <w:rFonts w:asciiTheme="majorHAnsi" w:hAnsiTheme="majorHAnsi" w:cstheme="majorHAnsi"/>
                        <w:b/>
                        <w:sz w:val="52"/>
                        <w:szCs w:val="52"/>
                      </w:rPr>
                    </w:pPr>
                    <w:r w:rsidRPr="00492913">
                      <w:rPr>
                        <w:rFonts w:asciiTheme="majorHAnsi" w:hAnsiTheme="majorHAnsi" w:cstheme="majorHAnsi"/>
                        <w:b/>
                        <w:sz w:val="52"/>
                        <w:szCs w:val="52"/>
                      </w:rPr>
                      <w:t>Co-Authorship for Biostatisticians</w:t>
                    </w:r>
                  </w:p>
                  <w:p w:rsidR="00494C7E" w:rsidRPr="00494C7E" w:rsidRDefault="00494C7E" w:rsidP="00494C7E">
                    <w:pPr>
                      <w:rPr>
                        <w:rFonts w:asciiTheme="majorHAnsi" w:eastAsiaTheme="majorEastAsia" w:hAnsiTheme="majorHAnsi" w:cstheme="majorHAnsi"/>
                        <w:b/>
                        <w:color w:val="FFFFFF" w:themeColor="background1"/>
                        <w:sz w:val="48"/>
                        <w:szCs w:val="48"/>
                      </w:rPr>
                    </w:pPr>
                  </w:p>
                  <w:p w:rsidR="00494C7E" w:rsidRDefault="00494C7E"/>
                </w:txbxContent>
              </v:textbox>
              <w10:wrap anchorx="margin" anchory="page"/>
            </v:shape>
          </w:pict>
        </mc:Fallback>
      </mc:AlternateContent>
    </w:r>
    <w:r w:rsidR="00EB3598">
      <w:rPr>
        <w:noProof/>
        <w:lang w:eastAsia="en-AU"/>
      </w:rPr>
      <w:drawing>
        <wp:anchor distT="0" distB="0" distL="114300" distR="114300" simplePos="0" relativeHeight="251659264" behindDoc="1" locked="0" layoutInCell="1" allowOverlap="1" wp14:anchorId="56073C5A" wp14:editId="133DCC05">
          <wp:simplePos x="0" y="0"/>
          <wp:positionH relativeFrom="page">
            <wp:posOffset>0</wp:posOffset>
          </wp:positionH>
          <wp:positionV relativeFrom="page">
            <wp:posOffset>-2614</wp:posOffset>
          </wp:positionV>
          <wp:extent cx="7621632" cy="1819357"/>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7621632" cy="1819357"/>
                  </a:xfrm>
                  <a:prstGeom prst="rect">
                    <a:avLst/>
                  </a:prstGeom>
                </pic:spPr>
              </pic:pic>
            </a:graphicData>
          </a:graphic>
          <wp14:sizeRelH relativeFrom="margin">
            <wp14:pctWidth>0</wp14:pctWidth>
          </wp14:sizeRelH>
          <wp14:sizeRelV relativeFrom="margin">
            <wp14:pctHeight>0</wp14:pctHeight>
          </wp14:sizeRelV>
        </wp:anchor>
      </w:drawing>
    </w:r>
  </w:p>
  <w:p w:rsidR="00EB3598" w:rsidRDefault="00EB3598" w:rsidP="006B377A">
    <w:pPr>
      <w:rPr>
        <w:noProof/>
        <w:lang w:val="en-US"/>
      </w:rPr>
    </w:pPr>
  </w:p>
  <w:p w:rsidR="00EB3598" w:rsidRDefault="00EB3598" w:rsidP="006B377A">
    <w:pPr>
      <w:rPr>
        <w:noProof/>
        <w:lang w:val="en-US"/>
      </w:rPr>
    </w:pPr>
  </w:p>
  <w:p w:rsidR="00EB3598" w:rsidRDefault="00EB3598" w:rsidP="006B377A">
    <w:pPr>
      <w:rPr>
        <w:noProof/>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C42F4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2640D5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FC6B27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2FEFBF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4F6314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EEE37F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BF8C04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CC24B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1863B2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68AA80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75C52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39E786E"/>
    <w:multiLevelType w:val="hybridMultilevel"/>
    <w:tmpl w:val="AE6602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50078E3"/>
    <w:multiLevelType w:val="hybridMultilevel"/>
    <w:tmpl w:val="E466D3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A075362"/>
    <w:multiLevelType w:val="hybridMultilevel"/>
    <w:tmpl w:val="46FECF2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trackRevisions/>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25C"/>
    <w:rsid w:val="00017757"/>
    <w:rsid w:val="00027525"/>
    <w:rsid w:val="00046E41"/>
    <w:rsid w:val="000A1469"/>
    <w:rsid w:val="00154906"/>
    <w:rsid w:val="001725C8"/>
    <w:rsid w:val="001E4C65"/>
    <w:rsid w:val="002A6A08"/>
    <w:rsid w:val="002C2DB8"/>
    <w:rsid w:val="002F1CB2"/>
    <w:rsid w:val="003009DA"/>
    <w:rsid w:val="00305299"/>
    <w:rsid w:val="0032287B"/>
    <w:rsid w:val="00330BFE"/>
    <w:rsid w:val="00430DE3"/>
    <w:rsid w:val="00492913"/>
    <w:rsid w:val="00494C7E"/>
    <w:rsid w:val="004A18E1"/>
    <w:rsid w:val="004B1FE0"/>
    <w:rsid w:val="004D2EFD"/>
    <w:rsid w:val="004D3286"/>
    <w:rsid w:val="004F091D"/>
    <w:rsid w:val="005176BB"/>
    <w:rsid w:val="00597F90"/>
    <w:rsid w:val="005B6C15"/>
    <w:rsid w:val="005E379C"/>
    <w:rsid w:val="0063625C"/>
    <w:rsid w:val="00667416"/>
    <w:rsid w:val="006B377A"/>
    <w:rsid w:val="006B39CE"/>
    <w:rsid w:val="006F13ED"/>
    <w:rsid w:val="00704323"/>
    <w:rsid w:val="007E6DB6"/>
    <w:rsid w:val="00833767"/>
    <w:rsid w:val="008863DD"/>
    <w:rsid w:val="0089348E"/>
    <w:rsid w:val="008D47A7"/>
    <w:rsid w:val="00935BC4"/>
    <w:rsid w:val="00945E28"/>
    <w:rsid w:val="009763AE"/>
    <w:rsid w:val="009969AC"/>
    <w:rsid w:val="009D6B80"/>
    <w:rsid w:val="00A63747"/>
    <w:rsid w:val="00AF1EB9"/>
    <w:rsid w:val="00BD0C5C"/>
    <w:rsid w:val="00BE4968"/>
    <w:rsid w:val="00C37CD3"/>
    <w:rsid w:val="00C93C86"/>
    <w:rsid w:val="00C94982"/>
    <w:rsid w:val="00CA330C"/>
    <w:rsid w:val="00D23F42"/>
    <w:rsid w:val="00D61087"/>
    <w:rsid w:val="00DF3C98"/>
    <w:rsid w:val="00E30D55"/>
    <w:rsid w:val="00E332AB"/>
    <w:rsid w:val="00E80369"/>
    <w:rsid w:val="00E91E5F"/>
    <w:rsid w:val="00EB3598"/>
    <w:rsid w:val="00F04953"/>
    <w:rsid w:val="00F73E6B"/>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5:docId w15:val="{FDD99325-FAC7-4D4A-8487-4711435D9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77A"/>
    <w:pPr>
      <w:spacing w:before="120" w:after="180" w:line="288" w:lineRule="auto"/>
    </w:pPr>
    <w:rPr>
      <w:rFonts w:asciiTheme="minorHAnsi" w:hAnsiTheme="minorHAnsi"/>
      <w:sz w:val="24"/>
      <w:szCs w:val="24"/>
    </w:rPr>
  </w:style>
  <w:style w:type="paragraph" w:styleId="Heading1">
    <w:name w:val="heading 1"/>
    <w:basedOn w:val="Normal"/>
    <w:next w:val="Normal"/>
    <w:link w:val="Heading1Char"/>
    <w:qFormat/>
    <w:rsid w:val="006B377A"/>
    <w:pPr>
      <w:keepNext/>
      <w:spacing w:after="60"/>
      <w:outlineLvl w:val="0"/>
    </w:pPr>
    <w:rPr>
      <w:rFonts w:asciiTheme="majorHAnsi" w:eastAsia="Times New Roman" w:hAnsiTheme="majorHAnsi"/>
      <w:bCs/>
      <w:color w:val="000000" w:themeColor="text1"/>
      <w:kern w:val="32"/>
      <w:sz w:val="44"/>
      <w:szCs w:val="32"/>
    </w:rPr>
  </w:style>
  <w:style w:type="paragraph" w:styleId="Heading2">
    <w:name w:val="heading 2"/>
    <w:basedOn w:val="Normal"/>
    <w:next w:val="Normal"/>
    <w:link w:val="Heading2Char"/>
    <w:qFormat/>
    <w:rsid w:val="006B377A"/>
    <w:pPr>
      <w:spacing w:before="240" w:after="160"/>
      <w:outlineLvl w:val="1"/>
    </w:pPr>
    <w:rPr>
      <w:rFonts w:asciiTheme="majorHAnsi" w:hAnsiTheme="majorHAnsi" w:cs="Arial"/>
      <w:b/>
      <w:caps/>
      <w:sz w:val="28"/>
      <w:szCs w:val="20"/>
    </w:rPr>
  </w:style>
  <w:style w:type="paragraph" w:styleId="Heading3">
    <w:name w:val="heading 3"/>
    <w:basedOn w:val="Normal"/>
    <w:next w:val="Normal"/>
    <w:link w:val="Heading3Char"/>
    <w:qFormat/>
    <w:rsid w:val="00945E28"/>
    <w:pPr>
      <w:keepNext/>
      <w:spacing w:before="240" w:after="60"/>
      <w:outlineLvl w:val="2"/>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B20A81"/>
    <w:pPr>
      <w:widowControl w:val="0"/>
      <w:autoSpaceDE w:val="0"/>
      <w:autoSpaceDN w:val="0"/>
      <w:adjustRightInd w:val="0"/>
      <w:spacing w:after="0"/>
      <w:textAlignment w:val="center"/>
    </w:pPr>
    <w:rPr>
      <w:rFonts w:ascii="Times-Roman" w:hAnsi="Times-Roman" w:cs="Times-Roman"/>
      <w:color w:val="000000"/>
      <w:lang w:val="en-US"/>
    </w:rPr>
  </w:style>
  <w:style w:type="paragraph" w:styleId="Header">
    <w:name w:val="header"/>
    <w:basedOn w:val="Normal"/>
    <w:link w:val="HeaderChar"/>
    <w:uiPriority w:val="99"/>
    <w:unhideWhenUsed/>
    <w:rsid w:val="00B743CA"/>
    <w:pPr>
      <w:tabs>
        <w:tab w:val="center" w:pos="4320"/>
        <w:tab w:val="right" w:pos="8640"/>
      </w:tabs>
    </w:pPr>
  </w:style>
  <w:style w:type="character" w:customStyle="1" w:styleId="HeaderChar">
    <w:name w:val="Header Char"/>
    <w:link w:val="Header"/>
    <w:uiPriority w:val="99"/>
    <w:rsid w:val="00B743CA"/>
    <w:rPr>
      <w:sz w:val="24"/>
      <w:szCs w:val="24"/>
      <w:lang w:val="en-AU"/>
    </w:rPr>
  </w:style>
  <w:style w:type="paragraph" w:styleId="Footer">
    <w:name w:val="footer"/>
    <w:basedOn w:val="Normal"/>
    <w:link w:val="FooterChar"/>
    <w:uiPriority w:val="99"/>
    <w:unhideWhenUsed/>
    <w:rsid w:val="00B743CA"/>
    <w:pPr>
      <w:tabs>
        <w:tab w:val="center" w:pos="4320"/>
        <w:tab w:val="right" w:pos="8640"/>
      </w:tabs>
    </w:pPr>
  </w:style>
  <w:style w:type="character" w:customStyle="1" w:styleId="FooterChar">
    <w:name w:val="Footer Char"/>
    <w:link w:val="Footer"/>
    <w:uiPriority w:val="99"/>
    <w:rsid w:val="00B743CA"/>
    <w:rPr>
      <w:sz w:val="24"/>
      <w:szCs w:val="24"/>
      <w:lang w:val="en-AU"/>
    </w:rPr>
  </w:style>
  <w:style w:type="character" w:customStyle="1" w:styleId="Heading1Char">
    <w:name w:val="Heading 1 Char"/>
    <w:link w:val="Heading1"/>
    <w:rsid w:val="006B377A"/>
    <w:rPr>
      <w:rFonts w:asciiTheme="majorHAnsi" w:eastAsia="Times New Roman" w:hAnsiTheme="majorHAnsi"/>
      <w:bCs/>
      <w:color w:val="000000" w:themeColor="text1"/>
      <w:kern w:val="32"/>
      <w:sz w:val="44"/>
      <w:szCs w:val="32"/>
    </w:rPr>
  </w:style>
  <w:style w:type="character" w:customStyle="1" w:styleId="Heading2Char">
    <w:name w:val="Heading 2 Char"/>
    <w:link w:val="Heading2"/>
    <w:rsid w:val="006B377A"/>
    <w:rPr>
      <w:rFonts w:asciiTheme="majorHAnsi" w:hAnsiTheme="majorHAnsi" w:cs="Arial"/>
      <w:b/>
      <w:caps/>
      <w:sz w:val="28"/>
    </w:rPr>
  </w:style>
  <w:style w:type="character" w:customStyle="1" w:styleId="Heading3Char">
    <w:name w:val="Heading 3 Char"/>
    <w:link w:val="Heading3"/>
    <w:rsid w:val="00945E28"/>
    <w:rPr>
      <w:rFonts w:ascii="Arial" w:eastAsia="Times New Roman" w:hAnsi="Arial"/>
      <w:b/>
      <w:bCs/>
      <w:sz w:val="22"/>
      <w:szCs w:val="26"/>
    </w:rPr>
  </w:style>
  <w:style w:type="paragraph" w:styleId="BalloonText">
    <w:name w:val="Balloon Text"/>
    <w:basedOn w:val="Normal"/>
    <w:link w:val="BalloonTextChar"/>
    <w:rsid w:val="007E6DB6"/>
    <w:pPr>
      <w:spacing w:after="0" w:line="240" w:lineRule="auto"/>
    </w:pPr>
    <w:rPr>
      <w:rFonts w:ascii="Lucida Grande" w:hAnsi="Lucida Grande" w:cs="Lucida Grande"/>
      <w:szCs w:val="18"/>
    </w:rPr>
  </w:style>
  <w:style w:type="character" w:customStyle="1" w:styleId="BalloonTextChar">
    <w:name w:val="Balloon Text Char"/>
    <w:basedOn w:val="DefaultParagraphFont"/>
    <w:link w:val="BalloonText"/>
    <w:rsid w:val="007E6DB6"/>
    <w:rPr>
      <w:rFonts w:ascii="Lucida Grande" w:hAnsi="Lucida Grande" w:cs="Lucida Grande"/>
      <w:sz w:val="18"/>
      <w:szCs w:val="18"/>
    </w:rPr>
  </w:style>
  <w:style w:type="paragraph" w:styleId="Title">
    <w:name w:val="Title"/>
    <w:basedOn w:val="Normal"/>
    <w:next w:val="Normal"/>
    <w:link w:val="TitleChar"/>
    <w:rsid w:val="00BE4968"/>
    <w:pPr>
      <w:spacing w:after="100" w:line="240" w:lineRule="auto"/>
      <w:contextualSpacing/>
      <w:outlineLvl w:val="0"/>
    </w:pPr>
    <w:rPr>
      <w:rFonts w:asciiTheme="majorHAnsi" w:eastAsiaTheme="majorEastAsia" w:hAnsiTheme="majorHAnsi" w:cstheme="majorBidi"/>
      <w:bCs/>
      <w:color w:val="FFFFFF" w:themeColor="background1"/>
      <w:kern w:val="28"/>
      <w:sz w:val="64"/>
      <w:szCs w:val="32"/>
    </w:rPr>
  </w:style>
  <w:style w:type="character" w:customStyle="1" w:styleId="TitleChar">
    <w:name w:val="Title Char"/>
    <w:basedOn w:val="DefaultParagraphFont"/>
    <w:link w:val="Title"/>
    <w:rsid w:val="00BE4968"/>
    <w:rPr>
      <w:rFonts w:asciiTheme="majorHAnsi" w:eastAsiaTheme="majorEastAsia" w:hAnsiTheme="majorHAnsi" w:cstheme="majorBidi"/>
      <w:bCs/>
      <w:color w:val="FFFFFF" w:themeColor="background1"/>
      <w:kern w:val="28"/>
      <w:sz w:val="64"/>
      <w:szCs w:val="32"/>
    </w:rPr>
  </w:style>
  <w:style w:type="paragraph" w:styleId="Subtitle">
    <w:name w:val="Subtitle"/>
    <w:basedOn w:val="Normal"/>
    <w:next w:val="Normal"/>
    <w:link w:val="SubtitleChar"/>
    <w:rsid w:val="007E6DB6"/>
    <w:pPr>
      <w:spacing w:after="100"/>
      <w:outlineLvl w:val="1"/>
    </w:pPr>
    <w:rPr>
      <w:rFonts w:eastAsiaTheme="majorEastAsia" w:cstheme="majorBidi"/>
      <w:color w:val="FFFFFF" w:themeColor="background1"/>
      <w:sz w:val="32"/>
    </w:rPr>
  </w:style>
  <w:style w:type="character" w:customStyle="1" w:styleId="SubtitleChar">
    <w:name w:val="Subtitle Char"/>
    <w:basedOn w:val="DefaultParagraphFont"/>
    <w:link w:val="Subtitle"/>
    <w:rsid w:val="007E6DB6"/>
    <w:rPr>
      <w:rFonts w:ascii="Arial" w:eastAsiaTheme="majorEastAsia" w:hAnsi="Arial" w:cstheme="majorBidi"/>
      <w:color w:val="FFFFFF" w:themeColor="background1"/>
      <w:sz w:val="32"/>
      <w:szCs w:val="24"/>
    </w:rPr>
  </w:style>
  <w:style w:type="paragraph" w:customStyle="1" w:styleId="Default">
    <w:name w:val="Default"/>
    <w:rsid w:val="00494C7E"/>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3613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_rels/footer3.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mageCreateDate xmlns="8B9E2A92-5466-4D13-BFFD-E7045EA8973B"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7B4839CF3E8C8F45A16C76C9EBA683EB" ma:contentTypeVersion="1" ma:contentTypeDescription="Upload an image." ma:contentTypeScope="" ma:versionID="cc0bf4462ce50094dcbcecc0bd0ca9c9">
  <xsd:schema xmlns:xsd="http://www.w3.org/2001/XMLSchema" xmlns:xs="http://www.w3.org/2001/XMLSchema" xmlns:p="http://schemas.microsoft.com/office/2006/metadata/properties" xmlns:ns1="http://schemas.microsoft.com/sharepoint/v3" xmlns:ns2="8B9E2A92-5466-4D13-BFFD-E7045EA8973B" xmlns:ns3="http://schemas.microsoft.com/sharepoint/v3/fields" targetNamespace="http://schemas.microsoft.com/office/2006/metadata/properties" ma:root="true" ma:fieldsID="186e9ee5eee76b57e074437305972b8f" ns1:_="" ns2:_="" ns3:_="">
    <xsd:import namespace="http://schemas.microsoft.com/sharepoint/v3"/>
    <xsd:import namespace="8B9E2A92-5466-4D13-BFFD-E7045EA8973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9E2A92-5466-4D13-BFFD-E7045EA8973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8DCB4-B7A1-426A-94A1-5DC78D914D18}">
  <ds:schemaRefs>
    <ds:schemaRef ds:uri="http://schemas.microsoft.com/office/2006/metadata/properties"/>
    <ds:schemaRef ds:uri="http://schemas.microsoft.com/office/infopath/2007/PartnerControls"/>
    <ds:schemaRef ds:uri="http://schemas.microsoft.com/office/2006/documentManagement/types"/>
    <ds:schemaRef ds:uri="http://schemas.microsoft.com/sharepoint/v3/fields"/>
    <ds:schemaRef ds:uri="http://www.w3.org/XML/1998/namespace"/>
    <ds:schemaRef ds:uri="http://purl.org/dc/elements/1.1/"/>
    <ds:schemaRef ds:uri="http://purl.org/dc/dcmitype/"/>
    <ds:schemaRef ds:uri="http://schemas.openxmlformats.org/package/2006/metadata/core-properties"/>
    <ds:schemaRef ds:uri="8B9E2A92-5466-4D13-BFFD-E7045EA8973B"/>
    <ds:schemaRef ds:uri="http://schemas.microsoft.com/sharepoint/v3"/>
    <ds:schemaRef ds:uri="http://purl.org/dc/terms/"/>
  </ds:schemaRefs>
</ds:datastoreItem>
</file>

<file path=customXml/itemProps2.xml><?xml version="1.0" encoding="utf-8"?>
<ds:datastoreItem xmlns:ds="http://schemas.openxmlformats.org/officeDocument/2006/customXml" ds:itemID="{76FD046F-B7E9-4DA1-A3EC-AFFA08043828}">
  <ds:schemaRefs>
    <ds:schemaRef ds:uri="http://schemas.microsoft.com/sharepoint/v3/contenttype/forms"/>
  </ds:schemaRefs>
</ds:datastoreItem>
</file>

<file path=customXml/itemProps3.xml><?xml version="1.0" encoding="utf-8"?>
<ds:datastoreItem xmlns:ds="http://schemas.openxmlformats.org/officeDocument/2006/customXml" ds:itemID="{0D557C81-891F-4B06-9C08-DAEC7B45AC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9E2A92-5466-4D13-BFFD-E7045EA8973B"/>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6DF957-C0D8-48A5-808C-49EFA3FC8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3097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Weeks</dc:creator>
  <cp:keywords/>
  <dc:description/>
  <cp:lastModifiedBy>Moira Weeks</cp:lastModifiedBy>
  <cp:revision>2</cp:revision>
  <cp:lastPrinted>2011-02-09T03:02:00Z</cp:lastPrinted>
  <dcterms:created xsi:type="dcterms:W3CDTF">2024-02-08T21:27:00Z</dcterms:created>
  <dcterms:modified xsi:type="dcterms:W3CDTF">2024-02-08T21:27:00Z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0x0101009148F5A04DDD49CBA7127AADA5FB792B00AADE34325A8B49CDA8BB4DB53328F214007B4839CF3E8C8F45A16C76C9EBA683EB</vt:lpwstr>
  </property>
</Properties>
</file>